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D" w:rsidRPr="005E22EA" w:rsidRDefault="00392F5D" w:rsidP="00392F5D">
      <w:pPr>
        <w:pStyle w:val="af1"/>
        <w:ind w:left="927" w:firstLine="4318"/>
        <w:rPr>
          <w:rFonts w:ascii="Times New Roman" w:hAnsi="Times New Roman" w:cs="Times New Roman"/>
          <w:b/>
          <w:sz w:val="24"/>
          <w:szCs w:val="24"/>
        </w:rPr>
      </w:pPr>
      <w:r w:rsidRPr="005E22EA">
        <w:rPr>
          <w:rFonts w:ascii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E2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2F5D" w:rsidRDefault="00392F5D" w:rsidP="00392F5D">
      <w:pPr>
        <w:pStyle w:val="af1"/>
        <w:ind w:left="927" w:firstLine="4318"/>
        <w:rPr>
          <w:rFonts w:ascii="Times New Roman" w:hAnsi="Times New Roman" w:cs="Times New Roman"/>
          <w:b/>
          <w:sz w:val="24"/>
          <w:szCs w:val="24"/>
        </w:rPr>
      </w:pPr>
      <w:r w:rsidRPr="005E22EA">
        <w:rPr>
          <w:rFonts w:ascii="Times New Roman" w:hAnsi="Times New Roman" w:cs="Times New Roman"/>
          <w:b/>
          <w:sz w:val="24"/>
          <w:szCs w:val="24"/>
        </w:rPr>
        <w:t>Решением годового общего</w:t>
      </w:r>
    </w:p>
    <w:p w:rsidR="00392F5D" w:rsidRPr="005E22EA" w:rsidRDefault="00392F5D" w:rsidP="00392F5D">
      <w:pPr>
        <w:pStyle w:val="af1"/>
        <w:ind w:left="927" w:firstLine="4318"/>
        <w:rPr>
          <w:rFonts w:ascii="Times New Roman" w:hAnsi="Times New Roman" w:cs="Times New Roman"/>
          <w:b/>
          <w:sz w:val="24"/>
          <w:szCs w:val="24"/>
        </w:rPr>
      </w:pPr>
      <w:r w:rsidRPr="005E22EA">
        <w:rPr>
          <w:rFonts w:ascii="Times New Roman" w:hAnsi="Times New Roman" w:cs="Times New Roman"/>
          <w:b/>
          <w:sz w:val="24"/>
          <w:szCs w:val="24"/>
        </w:rPr>
        <w:t>собрания акционеров</w:t>
      </w:r>
    </w:p>
    <w:p w:rsidR="00392F5D" w:rsidRPr="005E22EA" w:rsidRDefault="00392F5D" w:rsidP="00392F5D">
      <w:pPr>
        <w:pStyle w:val="af1"/>
        <w:ind w:left="927" w:firstLine="4318"/>
        <w:rPr>
          <w:rFonts w:ascii="Times New Roman" w:hAnsi="Times New Roman" w:cs="Times New Roman"/>
          <w:sz w:val="24"/>
          <w:szCs w:val="24"/>
        </w:rPr>
      </w:pPr>
      <w:r w:rsidRPr="005E22EA">
        <w:rPr>
          <w:rFonts w:ascii="Times New Roman" w:hAnsi="Times New Roman" w:cs="Times New Roman"/>
          <w:sz w:val="24"/>
          <w:szCs w:val="24"/>
        </w:rPr>
        <w:t xml:space="preserve">Протокол № б/н </w:t>
      </w:r>
      <w:proofErr w:type="gramStart"/>
      <w:r w:rsidRPr="005E22EA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5E22EA">
        <w:rPr>
          <w:rFonts w:ascii="Times New Roman" w:hAnsi="Times New Roman" w:cs="Times New Roman"/>
          <w:sz w:val="24"/>
          <w:szCs w:val="24"/>
        </w:rPr>
        <w:t>____»_______ 2019г.</w:t>
      </w:r>
    </w:p>
    <w:p w:rsidR="00392F5D" w:rsidRPr="005E22EA" w:rsidRDefault="00392F5D" w:rsidP="00392F5D">
      <w:pPr>
        <w:pStyle w:val="af1"/>
        <w:ind w:left="927" w:firstLine="4318"/>
        <w:rPr>
          <w:rFonts w:ascii="Times New Roman" w:hAnsi="Times New Roman" w:cs="Times New Roman"/>
          <w:sz w:val="24"/>
          <w:szCs w:val="24"/>
        </w:rPr>
      </w:pPr>
      <w:r w:rsidRPr="005E22EA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392F5D" w:rsidRPr="005E22EA" w:rsidRDefault="00392F5D" w:rsidP="00392F5D">
      <w:pPr>
        <w:pStyle w:val="af1"/>
        <w:ind w:left="927" w:firstLine="4318"/>
        <w:rPr>
          <w:rFonts w:ascii="Times New Roman" w:hAnsi="Times New Roman" w:cs="Times New Roman"/>
          <w:sz w:val="24"/>
          <w:szCs w:val="24"/>
        </w:rPr>
      </w:pPr>
      <w:r w:rsidRPr="005E22EA">
        <w:rPr>
          <w:rFonts w:ascii="Times New Roman" w:hAnsi="Times New Roman" w:cs="Times New Roman"/>
          <w:sz w:val="24"/>
          <w:szCs w:val="24"/>
        </w:rPr>
        <w:t>__________________/________________</w:t>
      </w:r>
    </w:p>
    <w:p w:rsidR="00392F5D" w:rsidRDefault="00392F5D" w:rsidP="00392F5D">
      <w:pPr>
        <w:pStyle w:val="af1"/>
        <w:ind w:left="927" w:firstLine="4318"/>
        <w:rPr>
          <w:rFonts w:ascii="Times New Roman" w:hAnsi="Times New Roman" w:cs="Times New Roman"/>
        </w:rPr>
      </w:pPr>
    </w:p>
    <w:p w:rsidR="00392F5D" w:rsidRDefault="00392F5D" w:rsidP="00392F5D">
      <w:pPr>
        <w:pStyle w:val="af1"/>
        <w:ind w:left="927" w:firstLine="4318"/>
        <w:rPr>
          <w:rFonts w:ascii="Times New Roman" w:hAnsi="Times New Roman" w:cs="Times New Roman"/>
        </w:rPr>
      </w:pPr>
    </w:p>
    <w:p w:rsidR="00392F5D" w:rsidRDefault="00392F5D" w:rsidP="00392F5D">
      <w:pPr>
        <w:pStyle w:val="af1"/>
        <w:ind w:left="927"/>
        <w:rPr>
          <w:rFonts w:ascii="Times New Roman" w:hAnsi="Times New Roman" w:cs="Times New Roman"/>
        </w:rPr>
      </w:pPr>
    </w:p>
    <w:p w:rsidR="00392F5D" w:rsidRDefault="00392F5D" w:rsidP="00392F5D">
      <w:pPr>
        <w:pStyle w:val="af1"/>
        <w:ind w:left="927"/>
        <w:rPr>
          <w:rFonts w:ascii="Times New Roman" w:hAnsi="Times New Roman" w:cs="Times New Roman"/>
        </w:rPr>
      </w:pPr>
    </w:p>
    <w:p w:rsidR="00392F5D" w:rsidRPr="00010073" w:rsidRDefault="00392F5D" w:rsidP="00392F5D">
      <w:pPr>
        <w:pStyle w:val="af1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073">
        <w:rPr>
          <w:rFonts w:ascii="Times New Roman" w:hAnsi="Times New Roman" w:cs="Times New Roman"/>
          <w:b/>
          <w:sz w:val="32"/>
          <w:szCs w:val="32"/>
        </w:rPr>
        <w:t>ИЗМЕНЕНИЯ В УСТАВ</w:t>
      </w:r>
    </w:p>
    <w:p w:rsidR="00392F5D" w:rsidRPr="00010073" w:rsidRDefault="00392F5D" w:rsidP="00392F5D">
      <w:pPr>
        <w:pStyle w:val="af1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073">
        <w:rPr>
          <w:rFonts w:ascii="Times New Roman" w:hAnsi="Times New Roman" w:cs="Times New Roman"/>
          <w:b/>
          <w:sz w:val="36"/>
          <w:szCs w:val="36"/>
        </w:rPr>
        <w:t>Акционерного общества</w:t>
      </w:r>
    </w:p>
    <w:p w:rsidR="00392F5D" w:rsidRPr="00010073" w:rsidRDefault="00392F5D" w:rsidP="00392F5D">
      <w:pPr>
        <w:pStyle w:val="af1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073">
        <w:rPr>
          <w:rFonts w:ascii="Times New Roman" w:hAnsi="Times New Roman" w:cs="Times New Roman"/>
          <w:b/>
          <w:sz w:val="36"/>
          <w:szCs w:val="36"/>
        </w:rPr>
        <w:t>«Казанский завод</w:t>
      </w:r>
      <w:r w:rsidR="00B34345" w:rsidRPr="000100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0073">
        <w:rPr>
          <w:rFonts w:ascii="Times New Roman" w:hAnsi="Times New Roman" w:cs="Times New Roman"/>
          <w:b/>
          <w:sz w:val="36"/>
          <w:szCs w:val="36"/>
        </w:rPr>
        <w:t>искусственных кож»</w:t>
      </w:r>
    </w:p>
    <w:p w:rsidR="00392F5D" w:rsidRPr="00392F5D" w:rsidRDefault="00392F5D" w:rsidP="00392F5D">
      <w:pPr>
        <w:pStyle w:val="af1"/>
        <w:ind w:left="92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F5D" w:rsidRPr="009C43F5" w:rsidRDefault="00392F5D" w:rsidP="00392F5D">
      <w:pPr>
        <w:pStyle w:val="a7"/>
        <w:numPr>
          <w:ilvl w:val="0"/>
          <w:numId w:val="16"/>
        </w:numPr>
        <w:jc w:val="both"/>
        <w:rPr>
          <w:sz w:val="25"/>
          <w:szCs w:val="25"/>
        </w:rPr>
      </w:pPr>
      <w:r w:rsidRPr="009C43F5">
        <w:rPr>
          <w:rFonts w:ascii="Times New Roman" w:hAnsi="Times New Roman" w:cs="Times New Roman"/>
          <w:sz w:val="25"/>
          <w:szCs w:val="25"/>
        </w:rPr>
        <w:t>Статью 1 Устава общества читать в редакции:</w:t>
      </w:r>
    </w:p>
    <w:p w:rsidR="00E55523" w:rsidRPr="00392F5D" w:rsidRDefault="00392F5D" w:rsidP="00392F5D">
      <w:pPr>
        <w:pStyle w:val="a7"/>
        <w:jc w:val="both"/>
        <w:rPr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«1. </w:t>
      </w:r>
      <w:r w:rsidR="00291DD8" w:rsidRPr="00392F5D">
        <w:rPr>
          <w:rFonts w:ascii="Times New Roman" w:hAnsi="Times New Roman" w:cs="Times New Roman"/>
          <w:b/>
          <w:sz w:val="25"/>
          <w:szCs w:val="25"/>
        </w:rPr>
        <w:t xml:space="preserve">Общие положения </w:t>
      </w:r>
    </w:p>
    <w:p w:rsidR="00291DD8" w:rsidRPr="003F2BA7" w:rsidRDefault="00291DD8" w:rsidP="0087786F">
      <w:pPr>
        <w:pStyle w:val="a7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Акционерное общество «Казанский завод искусственных кож», в дальнейшем именуемое «Общество», создано в соответствии с законодательством Российской Федерации (РФ).</w:t>
      </w:r>
    </w:p>
    <w:p w:rsidR="00291DD8" w:rsidRDefault="00291DD8" w:rsidP="0087786F">
      <w:pPr>
        <w:pStyle w:val="a7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Общество учреждено на неопределенный срок</w:t>
      </w:r>
      <w:r w:rsidR="00392F5D">
        <w:rPr>
          <w:rFonts w:ascii="Times New Roman" w:hAnsi="Times New Roman" w:cs="Times New Roman"/>
          <w:sz w:val="25"/>
          <w:szCs w:val="25"/>
        </w:rPr>
        <w:t>»</w:t>
      </w:r>
      <w:r w:rsidRPr="003F2BA7">
        <w:rPr>
          <w:rFonts w:ascii="Times New Roman" w:hAnsi="Times New Roman" w:cs="Times New Roman"/>
          <w:sz w:val="25"/>
          <w:szCs w:val="25"/>
        </w:rPr>
        <w:t>.</w:t>
      </w:r>
    </w:p>
    <w:p w:rsidR="00392F5D" w:rsidRDefault="00392F5D" w:rsidP="0087786F">
      <w:pPr>
        <w:pStyle w:val="a7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92F5D" w:rsidRDefault="00392F5D" w:rsidP="00392F5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Статью 2 Устава общества читать в редакции:</w:t>
      </w:r>
    </w:p>
    <w:p w:rsidR="00291DD8" w:rsidRPr="00392F5D" w:rsidRDefault="00392F5D" w:rsidP="00392F5D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392F5D">
        <w:rPr>
          <w:rFonts w:ascii="Times New Roman" w:hAnsi="Times New Roman" w:cs="Times New Roman"/>
          <w:b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291DD8" w:rsidRPr="00392F5D">
        <w:rPr>
          <w:rFonts w:ascii="Times New Roman" w:hAnsi="Times New Roman" w:cs="Times New Roman"/>
          <w:b/>
          <w:sz w:val="25"/>
          <w:szCs w:val="25"/>
        </w:rPr>
        <w:t xml:space="preserve">Фирменное наименование и место нахождения </w:t>
      </w:r>
      <w:r w:rsidR="00DA2923">
        <w:rPr>
          <w:rFonts w:ascii="Times New Roman" w:hAnsi="Times New Roman" w:cs="Times New Roman"/>
          <w:b/>
          <w:sz w:val="25"/>
          <w:szCs w:val="25"/>
        </w:rPr>
        <w:t>О</w:t>
      </w:r>
      <w:r w:rsidR="00291DD8" w:rsidRPr="00392F5D">
        <w:rPr>
          <w:rFonts w:ascii="Times New Roman" w:hAnsi="Times New Roman" w:cs="Times New Roman"/>
          <w:b/>
          <w:sz w:val="25"/>
          <w:szCs w:val="25"/>
        </w:rPr>
        <w:t>бщества</w:t>
      </w:r>
    </w:p>
    <w:p w:rsidR="00291DD8" w:rsidRPr="003F2BA7" w:rsidRDefault="00291DD8" w:rsidP="0087786F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Наименование Общества</w:t>
      </w:r>
    </w:p>
    <w:p w:rsidR="00291DD8" w:rsidRPr="003F2BA7" w:rsidRDefault="00291DD8" w:rsidP="0087786F">
      <w:pPr>
        <w:pStyle w:val="a7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 xml:space="preserve">Полное </w:t>
      </w:r>
      <w:r w:rsidR="00DA2923">
        <w:rPr>
          <w:rFonts w:ascii="Times New Roman" w:hAnsi="Times New Roman" w:cs="Times New Roman"/>
          <w:sz w:val="25"/>
          <w:szCs w:val="25"/>
        </w:rPr>
        <w:t xml:space="preserve">фирменное </w:t>
      </w:r>
      <w:r w:rsidRPr="003F2BA7">
        <w:rPr>
          <w:rFonts w:ascii="Times New Roman" w:hAnsi="Times New Roman" w:cs="Times New Roman"/>
          <w:sz w:val="25"/>
          <w:szCs w:val="25"/>
        </w:rPr>
        <w:t>наименование Общества на русском языке: Акционерное общество «Казанский завод искусственных кож».</w:t>
      </w:r>
    </w:p>
    <w:p w:rsidR="0087786F" w:rsidRPr="003F2BA7" w:rsidRDefault="00291DD8" w:rsidP="0087786F">
      <w:pPr>
        <w:pStyle w:val="a7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 xml:space="preserve">Сокращенное </w:t>
      </w:r>
      <w:r w:rsidR="00DA2923">
        <w:rPr>
          <w:rFonts w:ascii="Times New Roman" w:hAnsi="Times New Roman" w:cs="Times New Roman"/>
          <w:sz w:val="25"/>
          <w:szCs w:val="25"/>
        </w:rPr>
        <w:t xml:space="preserve">фирменное </w:t>
      </w:r>
      <w:r w:rsidRPr="003F2BA7">
        <w:rPr>
          <w:rFonts w:ascii="Times New Roman" w:hAnsi="Times New Roman" w:cs="Times New Roman"/>
          <w:sz w:val="25"/>
          <w:szCs w:val="25"/>
        </w:rPr>
        <w:t>наименование Общества на русском языке: АО «Казанский завод искусственных кож».</w:t>
      </w:r>
    </w:p>
    <w:p w:rsidR="0087786F" w:rsidRDefault="0087786F" w:rsidP="00B14313">
      <w:pPr>
        <w:pStyle w:val="a7"/>
        <w:numPr>
          <w:ilvl w:val="1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 xml:space="preserve"> </w:t>
      </w:r>
      <w:r w:rsidR="00BE42B1" w:rsidRPr="003F2BA7">
        <w:rPr>
          <w:rFonts w:ascii="Times New Roman" w:hAnsi="Times New Roman" w:cs="Times New Roman"/>
          <w:sz w:val="25"/>
          <w:szCs w:val="25"/>
        </w:rPr>
        <w:t>Место нахождения Общества: Республика Татарстан, г. Казань</w:t>
      </w:r>
      <w:r w:rsidR="009C43F5">
        <w:rPr>
          <w:rFonts w:ascii="Times New Roman" w:hAnsi="Times New Roman" w:cs="Times New Roman"/>
          <w:sz w:val="25"/>
          <w:szCs w:val="25"/>
        </w:rPr>
        <w:t>»</w:t>
      </w:r>
    </w:p>
    <w:p w:rsidR="009C43F5" w:rsidRDefault="009C43F5" w:rsidP="009C43F5">
      <w:pPr>
        <w:pStyle w:val="a7"/>
        <w:ind w:left="568"/>
        <w:jc w:val="both"/>
        <w:rPr>
          <w:rFonts w:ascii="Times New Roman" w:hAnsi="Times New Roman" w:cs="Times New Roman"/>
          <w:sz w:val="25"/>
          <w:szCs w:val="25"/>
        </w:rPr>
      </w:pPr>
    </w:p>
    <w:p w:rsidR="009C43F5" w:rsidRDefault="009C43F5" w:rsidP="009C43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Пункт 3.2. Устава общества читать в редакции:</w:t>
      </w:r>
    </w:p>
    <w:p w:rsidR="0087786F" w:rsidRPr="009C43F5" w:rsidRDefault="009C43F5" w:rsidP="009C43F5">
      <w:pPr>
        <w:pStyle w:val="a7"/>
        <w:ind w:left="92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87786F" w:rsidRPr="009C43F5">
        <w:rPr>
          <w:rFonts w:ascii="Times New Roman" w:hAnsi="Times New Roman" w:cs="Times New Roman"/>
          <w:sz w:val="25"/>
          <w:szCs w:val="25"/>
        </w:rPr>
        <w:t>Основными видами деятельности Общества являются:</w:t>
      </w:r>
    </w:p>
    <w:p w:rsidR="0087786F" w:rsidRPr="003F2BA7" w:rsidRDefault="004011EB" w:rsidP="003F2BA7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с</w:t>
      </w:r>
      <w:r w:rsidR="0087786F" w:rsidRPr="003F2BA7">
        <w:rPr>
          <w:rFonts w:ascii="Times New Roman" w:hAnsi="Times New Roman" w:cs="Times New Roman"/>
          <w:sz w:val="25"/>
          <w:szCs w:val="25"/>
        </w:rPr>
        <w:t>дача в аренду собственного недвижимого имущества;</w:t>
      </w:r>
    </w:p>
    <w:p w:rsidR="004011EB" w:rsidRPr="003F2BA7" w:rsidRDefault="004011EB" w:rsidP="003F2BA7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управление собственным недвижимым имуществом;</w:t>
      </w:r>
    </w:p>
    <w:p w:rsidR="004011EB" w:rsidRPr="003F2BA7" w:rsidRDefault="004011EB" w:rsidP="003F2BA7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 xml:space="preserve">покупка и продажа </w:t>
      </w:r>
      <w:r w:rsidR="00DA2923">
        <w:rPr>
          <w:rFonts w:ascii="Times New Roman" w:hAnsi="Times New Roman" w:cs="Times New Roman"/>
          <w:sz w:val="25"/>
          <w:szCs w:val="25"/>
        </w:rPr>
        <w:t>не</w:t>
      </w:r>
      <w:r w:rsidRPr="003F2BA7">
        <w:rPr>
          <w:rFonts w:ascii="Times New Roman" w:hAnsi="Times New Roman" w:cs="Times New Roman"/>
          <w:sz w:val="25"/>
          <w:szCs w:val="25"/>
        </w:rPr>
        <w:t>жилого недвижимого имущества</w:t>
      </w:r>
      <w:r w:rsidR="00D478C7" w:rsidRPr="003F2BA7">
        <w:rPr>
          <w:rFonts w:ascii="Times New Roman" w:hAnsi="Times New Roman" w:cs="Times New Roman"/>
          <w:sz w:val="25"/>
          <w:szCs w:val="25"/>
        </w:rPr>
        <w:t xml:space="preserve"> (нежилых зданий, помещений, сооруж</w:t>
      </w:r>
      <w:r w:rsidR="0002734B">
        <w:rPr>
          <w:rFonts w:ascii="Times New Roman" w:hAnsi="Times New Roman" w:cs="Times New Roman"/>
          <w:sz w:val="25"/>
          <w:szCs w:val="25"/>
        </w:rPr>
        <w:t>е</w:t>
      </w:r>
      <w:r w:rsidR="00D478C7" w:rsidRPr="003F2BA7">
        <w:rPr>
          <w:rFonts w:ascii="Times New Roman" w:hAnsi="Times New Roman" w:cs="Times New Roman"/>
          <w:sz w:val="25"/>
          <w:szCs w:val="25"/>
        </w:rPr>
        <w:t>ний)</w:t>
      </w:r>
      <w:r w:rsidRPr="003F2BA7">
        <w:rPr>
          <w:rFonts w:ascii="Times New Roman" w:hAnsi="Times New Roman" w:cs="Times New Roman"/>
          <w:sz w:val="25"/>
          <w:szCs w:val="25"/>
        </w:rPr>
        <w:t xml:space="preserve">, подготовка к продаже собственного недвижимого имущества;  </w:t>
      </w:r>
    </w:p>
    <w:p w:rsidR="004011EB" w:rsidRPr="003F2BA7" w:rsidRDefault="004011EB" w:rsidP="003F2BA7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 xml:space="preserve">покупка и продажа земельных участков;                       </w:t>
      </w:r>
    </w:p>
    <w:p w:rsidR="00D478C7" w:rsidRPr="003F2BA7" w:rsidRDefault="00D478C7" w:rsidP="003F2BA7">
      <w:pPr>
        <w:pStyle w:val="a7"/>
        <w:numPr>
          <w:ilvl w:val="0"/>
          <w:numId w:val="4"/>
        </w:numPr>
        <w:tabs>
          <w:tab w:val="left" w:pos="1008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производство продукции производственно-технического назначения;</w:t>
      </w:r>
    </w:p>
    <w:p w:rsidR="00D478C7" w:rsidRPr="003F2BA7" w:rsidRDefault="00D478C7" w:rsidP="003F2BA7">
      <w:pPr>
        <w:pStyle w:val="a7"/>
        <w:numPr>
          <w:ilvl w:val="0"/>
          <w:numId w:val="4"/>
        </w:numPr>
        <w:tabs>
          <w:tab w:val="left" w:pos="1008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 xml:space="preserve">производство и реализация товаров народного потребления, строительных материалов, товаров и комплектующих изделий; </w:t>
      </w:r>
    </w:p>
    <w:p w:rsidR="00D478C7" w:rsidRPr="003F2BA7" w:rsidRDefault="00D478C7" w:rsidP="003F2BA7">
      <w:pPr>
        <w:pStyle w:val="a7"/>
        <w:numPr>
          <w:ilvl w:val="0"/>
          <w:numId w:val="4"/>
        </w:numPr>
        <w:tabs>
          <w:tab w:val="left" w:pos="1008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торгово-закупочная   деятельность:   организация      и   осуществление   оптовой,</w:t>
      </w:r>
      <w:r w:rsidRPr="003F2BA7">
        <w:rPr>
          <w:rFonts w:ascii="Times New Roman" w:hAnsi="Times New Roman" w:cs="Times New Roman"/>
          <w:sz w:val="25"/>
          <w:szCs w:val="25"/>
        </w:rPr>
        <w:br/>
        <w:t>мелкооптовой,   розничной   торговли,   организация   выездной   и  стационарной  торговли, транзитная торговля, комиссионная торговля;</w:t>
      </w:r>
    </w:p>
    <w:p w:rsidR="004011EB" w:rsidRPr="003F2BA7" w:rsidRDefault="00D478C7" w:rsidP="003F2BA7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оказание услуг складского хозяйства;</w:t>
      </w:r>
    </w:p>
    <w:p w:rsidR="00D478C7" w:rsidRPr="003F2BA7" w:rsidRDefault="00D478C7" w:rsidP="003F2BA7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проектная, научно-исследовательская</w:t>
      </w:r>
      <w:r w:rsidR="00DA2923">
        <w:rPr>
          <w:rFonts w:ascii="Times New Roman" w:hAnsi="Times New Roman" w:cs="Times New Roman"/>
          <w:sz w:val="25"/>
          <w:szCs w:val="25"/>
        </w:rPr>
        <w:t xml:space="preserve"> деятельность</w:t>
      </w:r>
      <w:r w:rsidRPr="003F2BA7">
        <w:rPr>
          <w:rFonts w:ascii="Times New Roman" w:hAnsi="Times New Roman" w:cs="Times New Roman"/>
          <w:sz w:val="25"/>
          <w:szCs w:val="25"/>
        </w:rPr>
        <w:t>, проведение технических и иных экспертиз и консультаций;</w:t>
      </w:r>
    </w:p>
    <w:p w:rsidR="00D478C7" w:rsidRPr="003F2BA7" w:rsidRDefault="00D478C7" w:rsidP="003F2BA7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lastRenderedPageBreak/>
        <w:t>экспортно-импортные операции и иная внешнеэкономическая деятельность в соответствии с действующим законодательством;</w:t>
      </w:r>
    </w:p>
    <w:p w:rsidR="003F2BA7" w:rsidRDefault="00D478C7" w:rsidP="003F2BA7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F2BA7">
        <w:rPr>
          <w:rFonts w:ascii="Times New Roman" w:hAnsi="Times New Roman" w:cs="Times New Roman"/>
          <w:sz w:val="25"/>
          <w:szCs w:val="25"/>
        </w:rPr>
        <w:t>осуществление иных видов деятельности и оказание услуг населению, предприятиям, организациям в различных областях хозяйственной и производственной деятельности, не запрещенных действующим законодательством</w:t>
      </w:r>
      <w:r w:rsidR="009C43F5">
        <w:rPr>
          <w:rFonts w:ascii="Times New Roman" w:hAnsi="Times New Roman" w:cs="Times New Roman"/>
          <w:sz w:val="25"/>
          <w:szCs w:val="25"/>
        </w:rPr>
        <w:t>»</w:t>
      </w:r>
      <w:r w:rsidRPr="003F2BA7">
        <w:rPr>
          <w:rFonts w:ascii="Times New Roman" w:hAnsi="Times New Roman" w:cs="Times New Roman"/>
          <w:sz w:val="25"/>
          <w:szCs w:val="25"/>
        </w:rPr>
        <w:t>.</w:t>
      </w:r>
    </w:p>
    <w:p w:rsidR="00D478C7" w:rsidRPr="003F2BA7" w:rsidRDefault="00D478C7" w:rsidP="00D478C7">
      <w:pPr>
        <w:pStyle w:val="a7"/>
        <w:tabs>
          <w:tab w:val="left" w:pos="993"/>
        </w:tabs>
        <w:ind w:left="927"/>
        <w:jc w:val="both"/>
        <w:rPr>
          <w:rFonts w:ascii="Times New Roman" w:hAnsi="Times New Roman" w:cs="Times New Roman"/>
          <w:sz w:val="25"/>
          <w:szCs w:val="25"/>
        </w:rPr>
      </w:pPr>
    </w:p>
    <w:p w:rsidR="005F445E" w:rsidRPr="00890197" w:rsidRDefault="00490A9C" w:rsidP="003C0135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28"/>
        <w:jc w:val="both"/>
        <w:rPr>
          <w:rFonts w:ascii="Times New Roman" w:hAnsi="Times New Roman" w:cs="Times New Roman"/>
          <w:sz w:val="25"/>
          <w:szCs w:val="25"/>
        </w:rPr>
      </w:pPr>
      <w:r w:rsidRPr="00890197">
        <w:rPr>
          <w:rFonts w:ascii="Times New Roman" w:hAnsi="Times New Roman" w:cs="Times New Roman"/>
          <w:sz w:val="25"/>
          <w:szCs w:val="25"/>
        </w:rPr>
        <w:t>Пункт 11.3. Устава изложить в редакции:</w:t>
      </w:r>
      <w:r w:rsidR="00890197">
        <w:rPr>
          <w:rFonts w:ascii="Times New Roman" w:hAnsi="Times New Roman" w:cs="Times New Roman"/>
          <w:sz w:val="25"/>
          <w:szCs w:val="25"/>
        </w:rPr>
        <w:t xml:space="preserve"> </w:t>
      </w:r>
      <w:r w:rsidRPr="00890197">
        <w:rPr>
          <w:rFonts w:ascii="Times New Roman" w:hAnsi="Times New Roman" w:cs="Times New Roman"/>
          <w:sz w:val="25"/>
          <w:szCs w:val="25"/>
        </w:rPr>
        <w:t>«</w:t>
      </w:r>
      <w:r w:rsidR="005F445E" w:rsidRPr="00890197">
        <w:rPr>
          <w:rFonts w:ascii="Times New Roman" w:hAnsi="Times New Roman" w:cs="Times New Roman"/>
          <w:sz w:val="25"/>
          <w:szCs w:val="25"/>
        </w:rPr>
        <w:t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не должен превышать 10 рабочих дней, а другим зарегистрированным в реестре акционеров лицам - 25 рабочих дней с даты, на которую определяются лица, имеющие право на получение дивидендов</w:t>
      </w:r>
      <w:r w:rsidRPr="00890197">
        <w:rPr>
          <w:rFonts w:ascii="Times New Roman" w:hAnsi="Times New Roman" w:cs="Times New Roman"/>
          <w:sz w:val="25"/>
          <w:szCs w:val="25"/>
        </w:rPr>
        <w:t>»</w:t>
      </w:r>
      <w:r w:rsidR="005F445E" w:rsidRPr="00890197">
        <w:rPr>
          <w:rFonts w:ascii="Times New Roman" w:hAnsi="Times New Roman" w:cs="Times New Roman"/>
          <w:sz w:val="25"/>
          <w:szCs w:val="25"/>
        </w:rPr>
        <w:t>.</w:t>
      </w:r>
    </w:p>
    <w:p w:rsidR="007D677B" w:rsidRDefault="007D677B" w:rsidP="007D677B">
      <w:pPr>
        <w:pStyle w:val="a7"/>
        <w:tabs>
          <w:tab w:val="left" w:pos="568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6D14FC" w:rsidRDefault="006D14FC" w:rsidP="0089019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710"/>
        <w:jc w:val="both"/>
        <w:rPr>
          <w:rFonts w:ascii="Times New Roman" w:hAnsi="Times New Roman" w:cs="Times New Roman"/>
          <w:sz w:val="25"/>
          <w:szCs w:val="25"/>
        </w:rPr>
      </w:pPr>
      <w:r w:rsidRPr="00890197">
        <w:rPr>
          <w:rFonts w:ascii="Times New Roman" w:hAnsi="Times New Roman" w:cs="Times New Roman"/>
          <w:sz w:val="25"/>
          <w:szCs w:val="25"/>
        </w:rPr>
        <w:t>Подпункт 4 пункта 14.4. Устава изложить в редакции:</w:t>
      </w:r>
      <w:r w:rsidR="00890197">
        <w:rPr>
          <w:rFonts w:ascii="Times New Roman" w:hAnsi="Times New Roman" w:cs="Times New Roman"/>
          <w:sz w:val="25"/>
          <w:szCs w:val="25"/>
        </w:rPr>
        <w:t xml:space="preserve"> </w:t>
      </w:r>
      <w:r w:rsidRPr="00890197">
        <w:rPr>
          <w:rFonts w:ascii="Times New Roman" w:hAnsi="Times New Roman" w:cs="Times New Roman"/>
          <w:sz w:val="25"/>
          <w:szCs w:val="25"/>
        </w:rPr>
        <w:t xml:space="preserve">«определение количественного состава </w:t>
      </w:r>
      <w:r w:rsidR="00C07219">
        <w:rPr>
          <w:rFonts w:ascii="Times New Roman" w:hAnsi="Times New Roman" w:cs="Times New Roman"/>
          <w:sz w:val="25"/>
          <w:szCs w:val="25"/>
        </w:rPr>
        <w:t>С</w:t>
      </w:r>
      <w:r w:rsidRPr="00890197">
        <w:rPr>
          <w:rFonts w:ascii="Times New Roman" w:hAnsi="Times New Roman" w:cs="Times New Roman"/>
          <w:sz w:val="25"/>
          <w:szCs w:val="25"/>
        </w:rPr>
        <w:t xml:space="preserve">овета директоров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890197">
        <w:rPr>
          <w:rFonts w:ascii="Times New Roman" w:hAnsi="Times New Roman" w:cs="Times New Roman"/>
          <w:sz w:val="25"/>
          <w:szCs w:val="25"/>
        </w:rPr>
        <w:t>бщества, избрание его членов и досрочное прекращение их полномочий;».</w:t>
      </w:r>
    </w:p>
    <w:p w:rsidR="00890197" w:rsidRPr="00890197" w:rsidRDefault="00890197" w:rsidP="00890197">
      <w:pPr>
        <w:pStyle w:val="a7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5"/>
          <w:szCs w:val="25"/>
        </w:rPr>
      </w:pPr>
    </w:p>
    <w:p w:rsidR="006D14FC" w:rsidRDefault="006D14FC" w:rsidP="00890197">
      <w:pPr>
        <w:pStyle w:val="af1"/>
        <w:numPr>
          <w:ilvl w:val="0"/>
          <w:numId w:val="3"/>
        </w:numPr>
        <w:ind w:left="-142" w:firstLine="710"/>
        <w:jc w:val="both"/>
        <w:rPr>
          <w:rFonts w:ascii="Times New Roman" w:hAnsi="Times New Roman" w:cs="Times New Roman"/>
          <w:sz w:val="25"/>
          <w:szCs w:val="25"/>
        </w:rPr>
      </w:pPr>
      <w:r w:rsidRPr="00890197">
        <w:rPr>
          <w:rFonts w:ascii="Times New Roman" w:hAnsi="Times New Roman" w:cs="Times New Roman"/>
          <w:sz w:val="25"/>
          <w:szCs w:val="25"/>
        </w:rPr>
        <w:t>Подпункт 11 пункта 14.4. Устава изложить в редакции:</w:t>
      </w:r>
      <w:r w:rsidR="00890197">
        <w:rPr>
          <w:rFonts w:ascii="Times New Roman" w:hAnsi="Times New Roman" w:cs="Times New Roman"/>
          <w:sz w:val="25"/>
          <w:szCs w:val="25"/>
        </w:rPr>
        <w:t xml:space="preserve"> </w:t>
      </w:r>
      <w:r w:rsidRPr="00890197">
        <w:rPr>
          <w:rFonts w:ascii="Times New Roman" w:hAnsi="Times New Roman" w:cs="Times New Roman"/>
          <w:sz w:val="25"/>
          <w:szCs w:val="25"/>
        </w:rPr>
        <w:t xml:space="preserve">«утверждение годового отчета, годовой бухгалтерской (финансовой) отчетности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890197">
        <w:rPr>
          <w:rFonts w:ascii="Times New Roman" w:hAnsi="Times New Roman" w:cs="Times New Roman"/>
          <w:sz w:val="25"/>
          <w:szCs w:val="25"/>
        </w:rPr>
        <w:t xml:space="preserve">бщества;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890197">
        <w:rPr>
          <w:rFonts w:ascii="Times New Roman" w:hAnsi="Times New Roman" w:cs="Times New Roman"/>
          <w:sz w:val="25"/>
          <w:szCs w:val="25"/>
        </w:rPr>
        <w:t>бщества по результатам отчетного года;».</w:t>
      </w:r>
    </w:p>
    <w:p w:rsidR="00890197" w:rsidRPr="00890197" w:rsidRDefault="00890197" w:rsidP="00890197">
      <w:pPr>
        <w:pStyle w:val="af1"/>
        <w:ind w:left="928"/>
        <w:jc w:val="both"/>
        <w:rPr>
          <w:rFonts w:ascii="Times New Roman" w:hAnsi="Times New Roman" w:cs="Times New Roman"/>
          <w:sz w:val="25"/>
          <w:szCs w:val="25"/>
        </w:rPr>
      </w:pPr>
    </w:p>
    <w:p w:rsidR="00FB2EF5" w:rsidRDefault="00FB2EF5" w:rsidP="00FB2EF5">
      <w:pPr>
        <w:pStyle w:val="af1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Подпункт 15 пункта 14.4. Устава изложить в редакции: «</w:t>
      </w:r>
      <w:r w:rsidRPr="00FB2EF5">
        <w:rPr>
          <w:rFonts w:ascii="Times New Roman" w:hAnsi="Times New Roman" w:cs="Times New Roman"/>
          <w:sz w:val="25"/>
          <w:szCs w:val="25"/>
        </w:rPr>
        <w:t>принятие решений о согласии на совершение или о последующем одобрении сделок в случаях, предусмотренных статьей 83</w:t>
      </w:r>
      <w:r>
        <w:rPr>
          <w:rFonts w:ascii="Times New Roman" w:hAnsi="Times New Roman" w:cs="Times New Roman"/>
          <w:sz w:val="25"/>
          <w:szCs w:val="25"/>
        </w:rPr>
        <w:t xml:space="preserve"> Федерального закона «Об акционерных обществах».</w:t>
      </w:r>
    </w:p>
    <w:p w:rsidR="00FB2EF5" w:rsidRDefault="00FB2EF5" w:rsidP="00FB2EF5">
      <w:pPr>
        <w:pStyle w:val="af1"/>
        <w:ind w:left="568"/>
        <w:jc w:val="both"/>
        <w:rPr>
          <w:rFonts w:ascii="Times New Roman" w:hAnsi="Times New Roman" w:cs="Times New Roman"/>
          <w:sz w:val="25"/>
          <w:szCs w:val="25"/>
        </w:rPr>
      </w:pPr>
    </w:p>
    <w:p w:rsidR="00FB2EF5" w:rsidRPr="00890197" w:rsidRDefault="00FB2EF5" w:rsidP="00A944D6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890197">
        <w:rPr>
          <w:rFonts w:ascii="Times New Roman" w:hAnsi="Times New Roman" w:cs="Times New Roman"/>
          <w:sz w:val="25"/>
          <w:szCs w:val="25"/>
        </w:rPr>
        <w:t>Подпункт 16 пункта 14.4. Устава изложить в редакции:</w:t>
      </w:r>
      <w:r w:rsidR="00890197">
        <w:rPr>
          <w:rFonts w:ascii="Times New Roman" w:hAnsi="Times New Roman" w:cs="Times New Roman"/>
          <w:sz w:val="25"/>
          <w:szCs w:val="25"/>
        </w:rPr>
        <w:t xml:space="preserve"> </w:t>
      </w:r>
      <w:r w:rsidRPr="00890197">
        <w:rPr>
          <w:rFonts w:ascii="Times New Roman" w:hAnsi="Times New Roman" w:cs="Times New Roman"/>
          <w:sz w:val="25"/>
          <w:szCs w:val="25"/>
        </w:rPr>
        <w:t xml:space="preserve">«принятие решений о согласии на совершение или о последующем одобрении крупных сделок в случаях, предусмотренных </w:t>
      </w:r>
      <w:hyperlink w:anchor="sub_79" w:history="1">
        <w:r w:rsidRPr="00890197">
          <w:rPr>
            <w:rFonts w:ascii="Times New Roman" w:hAnsi="Times New Roman" w:cs="Times New Roman"/>
            <w:sz w:val="25"/>
            <w:szCs w:val="25"/>
          </w:rPr>
          <w:t>статьей 79</w:t>
        </w:r>
      </w:hyperlink>
      <w:r w:rsidRPr="00890197">
        <w:rPr>
          <w:rFonts w:ascii="Times New Roman" w:hAnsi="Times New Roman" w:cs="Times New Roman"/>
          <w:sz w:val="25"/>
          <w:szCs w:val="25"/>
        </w:rPr>
        <w:t xml:space="preserve"> Федерального закона «Об акционерных обществах».</w:t>
      </w:r>
    </w:p>
    <w:p w:rsidR="00FB2EF5" w:rsidRDefault="00FB2EF5" w:rsidP="00FB2EF5">
      <w:pPr>
        <w:pStyle w:val="af1"/>
        <w:ind w:left="568"/>
        <w:jc w:val="both"/>
        <w:rPr>
          <w:rFonts w:ascii="Times New Roman" w:hAnsi="Times New Roman" w:cs="Times New Roman"/>
          <w:sz w:val="25"/>
          <w:szCs w:val="25"/>
        </w:rPr>
      </w:pPr>
    </w:p>
    <w:p w:rsidR="000163CB" w:rsidRDefault="000163CB" w:rsidP="00890197">
      <w:pPr>
        <w:pStyle w:val="af1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890197">
        <w:rPr>
          <w:rFonts w:ascii="Times New Roman" w:hAnsi="Times New Roman" w:cs="Times New Roman"/>
          <w:sz w:val="25"/>
          <w:szCs w:val="25"/>
        </w:rPr>
        <w:t>Подпункт 17 пункта 14.4. Устава изложить в редакции: «принятие решения об участии в финансово-промышленных группах, ассоциациях и иных объединениях коммерческих организаций;».</w:t>
      </w:r>
    </w:p>
    <w:p w:rsidR="00890197" w:rsidRPr="00890197" w:rsidRDefault="00890197" w:rsidP="00890197">
      <w:pPr>
        <w:pStyle w:val="af1"/>
        <w:ind w:left="928"/>
        <w:jc w:val="both"/>
        <w:rPr>
          <w:rFonts w:ascii="Times New Roman" w:hAnsi="Times New Roman" w:cs="Times New Roman"/>
          <w:sz w:val="25"/>
          <w:szCs w:val="25"/>
        </w:rPr>
      </w:pPr>
    </w:p>
    <w:p w:rsidR="00890197" w:rsidRDefault="000163CB" w:rsidP="00890197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0163CB">
        <w:rPr>
          <w:rFonts w:ascii="Times New Roman" w:hAnsi="Times New Roman" w:cs="Times New Roman"/>
          <w:sz w:val="25"/>
          <w:szCs w:val="25"/>
        </w:rPr>
        <w:t xml:space="preserve">Дополнить пункт 14.4. Устава подпунктом 21.1 в редакции: «принятие решения об обращении с заявлением о листинге акций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0163CB">
        <w:rPr>
          <w:rFonts w:ascii="Times New Roman" w:hAnsi="Times New Roman" w:cs="Times New Roman"/>
          <w:sz w:val="25"/>
          <w:szCs w:val="25"/>
        </w:rPr>
        <w:t xml:space="preserve">бщества и (или) эмиссионных ценных бумаг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0163CB">
        <w:rPr>
          <w:rFonts w:ascii="Times New Roman" w:hAnsi="Times New Roman" w:cs="Times New Roman"/>
          <w:sz w:val="25"/>
          <w:szCs w:val="25"/>
        </w:rPr>
        <w:t xml:space="preserve">бщества, конвертируемых в акции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0163CB">
        <w:rPr>
          <w:rFonts w:ascii="Times New Roman" w:hAnsi="Times New Roman" w:cs="Times New Roman"/>
          <w:sz w:val="25"/>
          <w:szCs w:val="25"/>
        </w:rPr>
        <w:t>бщества</w:t>
      </w:r>
      <w:r w:rsidR="00890197">
        <w:rPr>
          <w:rFonts w:ascii="Times New Roman" w:hAnsi="Times New Roman" w:cs="Times New Roman"/>
          <w:sz w:val="25"/>
          <w:szCs w:val="25"/>
        </w:rPr>
        <w:t>;».</w:t>
      </w:r>
    </w:p>
    <w:p w:rsidR="00890197" w:rsidRPr="00890197" w:rsidRDefault="00890197" w:rsidP="00890197">
      <w:pPr>
        <w:pStyle w:val="a7"/>
        <w:rPr>
          <w:rFonts w:ascii="Times New Roman" w:hAnsi="Times New Roman" w:cs="Times New Roman"/>
          <w:sz w:val="25"/>
          <w:szCs w:val="25"/>
        </w:rPr>
      </w:pPr>
    </w:p>
    <w:p w:rsidR="00890197" w:rsidRPr="00797210" w:rsidRDefault="00890197" w:rsidP="007972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890197">
        <w:rPr>
          <w:rFonts w:ascii="Times New Roman" w:hAnsi="Times New Roman" w:cs="Times New Roman"/>
          <w:sz w:val="25"/>
          <w:szCs w:val="25"/>
        </w:rPr>
        <w:t>Дополнить пункт 14.4. Устава подпунктом 21.2 в редакции: «</w:t>
      </w:r>
      <w:r w:rsidR="00797210" w:rsidRPr="00797210">
        <w:rPr>
          <w:rFonts w:ascii="Times New Roman" w:hAnsi="Times New Roman" w:cs="Times New Roman"/>
          <w:sz w:val="25"/>
          <w:szCs w:val="25"/>
        </w:rPr>
        <w:t xml:space="preserve">принятие решения об обращении с заявлением о </w:t>
      </w:r>
      <w:proofErr w:type="spellStart"/>
      <w:r w:rsidR="00797210" w:rsidRPr="00797210">
        <w:rPr>
          <w:rFonts w:ascii="Times New Roman" w:hAnsi="Times New Roman" w:cs="Times New Roman"/>
          <w:sz w:val="25"/>
          <w:szCs w:val="25"/>
        </w:rPr>
        <w:t>делистинге</w:t>
      </w:r>
      <w:proofErr w:type="spellEnd"/>
      <w:r w:rsidR="00797210" w:rsidRPr="00797210">
        <w:rPr>
          <w:rFonts w:ascii="Times New Roman" w:hAnsi="Times New Roman" w:cs="Times New Roman"/>
          <w:sz w:val="25"/>
          <w:szCs w:val="25"/>
        </w:rPr>
        <w:t xml:space="preserve"> акций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="00797210" w:rsidRPr="00797210">
        <w:rPr>
          <w:rFonts w:ascii="Times New Roman" w:hAnsi="Times New Roman" w:cs="Times New Roman"/>
          <w:sz w:val="25"/>
          <w:szCs w:val="25"/>
        </w:rPr>
        <w:t xml:space="preserve">бщества и (или) эмиссионных ценных бумаг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="00797210" w:rsidRPr="00797210">
        <w:rPr>
          <w:rFonts w:ascii="Times New Roman" w:hAnsi="Times New Roman" w:cs="Times New Roman"/>
          <w:sz w:val="25"/>
          <w:szCs w:val="25"/>
        </w:rPr>
        <w:t>бщества, конвертируемых в его акции</w:t>
      </w:r>
      <w:r w:rsidRPr="00797210">
        <w:rPr>
          <w:rFonts w:ascii="Times New Roman" w:hAnsi="Times New Roman" w:cs="Times New Roman"/>
          <w:sz w:val="25"/>
          <w:szCs w:val="25"/>
        </w:rPr>
        <w:t>;».</w:t>
      </w:r>
    </w:p>
    <w:p w:rsidR="00A97B51" w:rsidRPr="00A97B51" w:rsidRDefault="00A97B51" w:rsidP="00A97B51">
      <w:pPr>
        <w:pStyle w:val="a7"/>
        <w:rPr>
          <w:rFonts w:ascii="Times New Roman" w:hAnsi="Times New Roman" w:cs="Times New Roman"/>
          <w:sz w:val="25"/>
          <w:szCs w:val="25"/>
        </w:rPr>
      </w:pPr>
    </w:p>
    <w:p w:rsidR="00A97B51" w:rsidRDefault="00A97B51" w:rsidP="00A97B51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Пункт 14.8. Устава изложить в редакции: «Общее собрание акционеров принимает решения по указанным в подпунктах 2,6, 14-18, 21 пункта 14.4. настоящего Устава, по вопросу об уменьшении уставного капитала </w:t>
      </w:r>
      <w:r w:rsidRPr="00A97B51">
        <w:rPr>
          <w:rFonts w:ascii="Times New Roman" w:hAnsi="Times New Roman" w:cs="Times New Roman"/>
          <w:sz w:val="25"/>
          <w:szCs w:val="25"/>
        </w:rPr>
        <w:t xml:space="preserve">путем уменьшения номинальной стоимости акций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="00D849A5" w:rsidRPr="00A97B51">
        <w:rPr>
          <w:rFonts w:ascii="Times New Roman" w:hAnsi="Times New Roman" w:cs="Times New Roman"/>
          <w:sz w:val="25"/>
          <w:szCs w:val="25"/>
        </w:rPr>
        <w:t xml:space="preserve">бщества </w:t>
      </w:r>
      <w:r w:rsidR="00D849A5">
        <w:rPr>
          <w:rFonts w:ascii="Times New Roman" w:hAnsi="Times New Roman" w:cs="Times New Roman"/>
          <w:sz w:val="25"/>
          <w:szCs w:val="25"/>
        </w:rPr>
        <w:t>только</w:t>
      </w:r>
      <w:r>
        <w:rPr>
          <w:rFonts w:ascii="Times New Roman" w:hAnsi="Times New Roman" w:cs="Times New Roman"/>
          <w:sz w:val="25"/>
          <w:szCs w:val="25"/>
        </w:rPr>
        <w:t xml:space="preserve"> по предложению Совета директоров».</w:t>
      </w:r>
    </w:p>
    <w:p w:rsidR="00D849A5" w:rsidRPr="00D849A5" w:rsidRDefault="00D849A5" w:rsidP="00D849A5">
      <w:pPr>
        <w:pStyle w:val="a7"/>
        <w:rPr>
          <w:rFonts w:ascii="Times New Roman" w:hAnsi="Times New Roman" w:cs="Times New Roman"/>
          <w:sz w:val="25"/>
          <w:szCs w:val="25"/>
        </w:rPr>
      </w:pPr>
    </w:p>
    <w:p w:rsidR="00D849A5" w:rsidRPr="00D849A5" w:rsidRDefault="00D849A5" w:rsidP="00D849A5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Пункт 14.9. Устава изложить в редакции: «Общее собрание акционеров принимает решения по указанным в подпунктах 1-3, 5,16, 17, 21.2 пункта 14.4. настоящего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Устава и по вопросу об уменьшении уставного капитала </w:t>
      </w:r>
      <w:r w:rsidRPr="00A97B51">
        <w:rPr>
          <w:rFonts w:ascii="Times New Roman" w:hAnsi="Times New Roman" w:cs="Times New Roman"/>
          <w:sz w:val="25"/>
          <w:szCs w:val="25"/>
        </w:rPr>
        <w:t xml:space="preserve">путем уменьшения номинальной стоимости акций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A97B51">
        <w:rPr>
          <w:rFonts w:ascii="Times New Roman" w:hAnsi="Times New Roman" w:cs="Times New Roman"/>
          <w:sz w:val="25"/>
          <w:szCs w:val="25"/>
        </w:rPr>
        <w:t>бщества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849A5">
        <w:rPr>
          <w:rFonts w:ascii="Times New Roman" w:hAnsi="Times New Roman" w:cs="Times New Roman"/>
          <w:sz w:val="25"/>
          <w:szCs w:val="25"/>
        </w:rPr>
        <w:t>и иным вопросам, предусмотренным действующим законодательством большинством в три четверти голосов акционеров - владельцев голосующих акций, принимающих участие в общем собрании акционеров».</w:t>
      </w:r>
    </w:p>
    <w:p w:rsidR="00890197" w:rsidRPr="00890197" w:rsidRDefault="00890197" w:rsidP="00890197">
      <w:pPr>
        <w:pStyle w:val="a7"/>
        <w:rPr>
          <w:rFonts w:ascii="Times New Roman" w:hAnsi="Times New Roman" w:cs="Times New Roman"/>
          <w:sz w:val="25"/>
          <w:szCs w:val="25"/>
        </w:rPr>
      </w:pPr>
    </w:p>
    <w:p w:rsidR="00890197" w:rsidRDefault="00890197" w:rsidP="00890197">
      <w:pPr>
        <w:pStyle w:val="a7"/>
        <w:numPr>
          <w:ilvl w:val="0"/>
          <w:numId w:val="3"/>
        </w:numPr>
        <w:ind w:left="-142" w:firstLine="7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Пункт 14.10 Устава изложить в редакции: «</w:t>
      </w:r>
      <w:r w:rsidRPr="00890197">
        <w:rPr>
          <w:rFonts w:ascii="Times New Roman" w:hAnsi="Times New Roman" w:cs="Times New Roman"/>
          <w:sz w:val="25"/>
          <w:szCs w:val="25"/>
        </w:rPr>
        <w:t>Решения, принятые общим собранием акционеров, и итоги голосования могут оглашаться на общем собрании акционеров, в ходе которого проводилось голосование, а также должны доводиться до сведения лиц, включенных в список лиц, имеющих право на участие в общем собрании акционеров, в форме отчета об итогах голосования в порядке, предусмотренном для сообщения о проведении общего собрания акционеров,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890197">
        <w:rPr>
          <w:rFonts w:ascii="Times New Roman" w:hAnsi="Times New Roman" w:cs="Times New Roman"/>
          <w:sz w:val="25"/>
          <w:szCs w:val="25"/>
        </w:rPr>
        <w:t>.</w:t>
      </w:r>
    </w:p>
    <w:p w:rsidR="006A4349" w:rsidRDefault="006A4349" w:rsidP="006A4349">
      <w:pPr>
        <w:pStyle w:val="a7"/>
        <w:ind w:left="568" w:firstLine="566"/>
        <w:jc w:val="both"/>
        <w:rPr>
          <w:rFonts w:ascii="Times New Roman" w:hAnsi="Times New Roman" w:cs="Times New Roman"/>
          <w:sz w:val="25"/>
          <w:szCs w:val="25"/>
        </w:rPr>
      </w:pPr>
    </w:p>
    <w:p w:rsidR="006A4349" w:rsidRPr="00723A9E" w:rsidRDefault="006A4349" w:rsidP="006A4349">
      <w:pPr>
        <w:pStyle w:val="af1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723A9E">
        <w:rPr>
          <w:rFonts w:ascii="Times New Roman" w:hAnsi="Times New Roman" w:cs="Times New Roman"/>
          <w:sz w:val="25"/>
          <w:szCs w:val="25"/>
        </w:rPr>
        <w:t xml:space="preserve">Пункт 14.11. Устава изложить в редакции: «Список лиц, имеющих право на участие в общем собрании акционеров, составляется на основании данных реестра акционеров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723A9E">
        <w:rPr>
          <w:rFonts w:ascii="Times New Roman" w:hAnsi="Times New Roman" w:cs="Times New Roman"/>
          <w:sz w:val="25"/>
          <w:szCs w:val="25"/>
        </w:rPr>
        <w:t>бщества.</w:t>
      </w:r>
      <w:bookmarkStart w:id="0" w:name="sub_5112"/>
    </w:p>
    <w:p w:rsidR="00B1457C" w:rsidRPr="00723A9E" w:rsidRDefault="006A4349" w:rsidP="00B1457C">
      <w:pPr>
        <w:pStyle w:val="af1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24A7">
        <w:rPr>
          <w:rFonts w:ascii="Times New Roman" w:hAnsi="Times New Roman" w:cs="Times New Roman"/>
          <w:sz w:val="25"/>
          <w:szCs w:val="25"/>
        </w:rPr>
        <w:t xml:space="preserve">Дата, на которую определяются (фиксируются) лица, имеющие право на участие в </w:t>
      </w:r>
      <w:r w:rsidRPr="00723A9E">
        <w:rPr>
          <w:rFonts w:ascii="Times New Roman" w:hAnsi="Times New Roman" w:cs="Times New Roman"/>
          <w:sz w:val="25"/>
          <w:szCs w:val="25"/>
        </w:rPr>
        <w:t xml:space="preserve">общем собрании акционеров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723A9E">
        <w:rPr>
          <w:rFonts w:ascii="Times New Roman" w:hAnsi="Times New Roman" w:cs="Times New Roman"/>
          <w:sz w:val="25"/>
          <w:szCs w:val="25"/>
        </w:rPr>
        <w:t>бщества,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</w:t>
      </w:r>
      <w:r w:rsidR="00B1457C" w:rsidRPr="00723A9E">
        <w:rPr>
          <w:rFonts w:ascii="Times New Roman" w:hAnsi="Times New Roman" w:cs="Times New Roman"/>
          <w:sz w:val="25"/>
          <w:szCs w:val="25"/>
        </w:rPr>
        <w:t xml:space="preserve">обрания акционеров, а в случаях, если предлагаемая повестка дня общего собрания акционеров содержит вопрос об избрании членов </w:t>
      </w:r>
      <w:r w:rsidR="00C07219">
        <w:rPr>
          <w:rFonts w:ascii="Times New Roman" w:hAnsi="Times New Roman" w:cs="Times New Roman"/>
          <w:sz w:val="25"/>
          <w:szCs w:val="25"/>
        </w:rPr>
        <w:t>С</w:t>
      </w:r>
      <w:r w:rsidR="00B1457C" w:rsidRPr="00723A9E">
        <w:rPr>
          <w:rFonts w:ascii="Times New Roman" w:hAnsi="Times New Roman" w:cs="Times New Roman"/>
          <w:sz w:val="25"/>
          <w:szCs w:val="25"/>
        </w:rPr>
        <w:t xml:space="preserve">овета директоров, вопрос о реорганизации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="00B1457C" w:rsidRPr="00723A9E">
        <w:rPr>
          <w:rFonts w:ascii="Times New Roman" w:hAnsi="Times New Roman" w:cs="Times New Roman"/>
          <w:sz w:val="25"/>
          <w:szCs w:val="25"/>
        </w:rPr>
        <w:t xml:space="preserve">бщества в форме слияния, выделения или разделения и вопрос об избрании </w:t>
      </w:r>
      <w:r w:rsidR="00C07219">
        <w:rPr>
          <w:rFonts w:ascii="Times New Roman" w:hAnsi="Times New Roman" w:cs="Times New Roman"/>
          <w:sz w:val="25"/>
          <w:szCs w:val="25"/>
        </w:rPr>
        <w:t>С</w:t>
      </w:r>
      <w:r w:rsidR="00B1457C" w:rsidRPr="00723A9E">
        <w:rPr>
          <w:rFonts w:ascii="Times New Roman" w:hAnsi="Times New Roman" w:cs="Times New Roman"/>
          <w:sz w:val="25"/>
          <w:szCs w:val="25"/>
        </w:rPr>
        <w:t xml:space="preserve">овета директоров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="00B1457C" w:rsidRPr="00723A9E">
        <w:rPr>
          <w:rFonts w:ascii="Times New Roman" w:hAnsi="Times New Roman" w:cs="Times New Roman"/>
          <w:sz w:val="25"/>
          <w:szCs w:val="25"/>
        </w:rPr>
        <w:t xml:space="preserve">бщества, создаваемого путем реорганизации в форме слияния, выделения или разделения – более чем </w:t>
      </w:r>
      <w:r w:rsidRPr="00723A9E">
        <w:rPr>
          <w:rFonts w:ascii="Times New Roman" w:hAnsi="Times New Roman" w:cs="Times New Roman"/>
          <w:sz w:val="25"/>
          <w:szCs w:val="25"/>
        </w:rPr>
        <w:t>за 55 дней до даты проведения общего собрания акционеров.</w:t>
      </w:r>
      <w:bookmarkStart w:id="1" w:name="sub_5113"/>
      <w:bookmarkEnd w:id="0"/>
    </w:p>
    <w:p w:rsidR="006A4349" w:rsidRPr="00723A9E" w:rsidRDefault="006A4349" w:rsidP="00B1457C">
      <w:pPr>
        <w:pStyle w:val="af1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3A9E">
        <w:rPr>
          <w:rFonts w:ascii="Times New Roman" w:hAnsi="Times New Roman" w:cs="Times New Roman"/>
          <w:sz w:val="25"/>
          <w:szCs w:val="25"/>
        </w:rPr>
        <w:t xml:space="preserve">В случае проведения общего собрания акционеров, повестка дня которого содержит вопрос о реорганизации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723A9E">
        <w:rPr>
          <w:rFonts w:ascii="Times New Roman" w:hAnsi="Times New Roman" w:cs="Times New Roman"/>
          <w:sz w:val="25"/>
          <w:szCs w:val="25"/>
        </w:rPr>
        <w:t>бщества, дата, на которую определяются (фиксируются) лица, имеющие право на участие в таком собрании, не может быть установлена более чем за 35 дней до даты проведения общего собрания акционеров</w:t>
      </w:r>
      <w:r w:rsidR="00B1457C" w:rsidRPr="00723A9E">
        <w:rPr>
          <w:rFonts w:ascii="Times New Roman" w:hAnsi="Times New Roman" w:cs="Times New Roman"/>
          <w:sz w:val="25"/>
          <w:szCs w:val="25"/>
        </w:rPr>
        <w:t>»</w:t>
      </w:r>
      <w:r w:rsidRPr="00723A9E">
        <w:rPr>
          <w:rFonts w:ascii="Times New Roman" w:hAnsi="Times New Roman" w:cs="Times New Roman"/>
          <w:sz w:val="25"/>
          <w:szCs w:val="25"/>
        </w:rPr>
        <w:t>.</w:t>
      </w:r>
    </w:p>
    <w:bookmarkEnd w:id="1"/>
    <w:p w:rsidR="006A4349" w:rsidRPr="006A4349" w:rsidRDefault="006A4349" w:rsidP="00B14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57C" w:rsidRPr="00723A9E" w:rsidRDefault="00B1457C" w:rsidP="00B1457C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723A9E">
        <w:rPr>
          <w:rFonts w:ascii="Times New Roman" w:hAnsi="Times New Roman" w:cs="Times New Roman"/>
          <w:sz w:val="25"/>
          <w:szCs w:val="25"/>
        </w:rPr>
        <w:t xml:space="preserve">ункт 14.12 Устава общества изложить в редакции: «Сообщение о проведении общего собрания акционеров должно быть сделано не позднее чем за 21 день, а сообщение о проведении общего собрания акционеров, повестка дня которого содержит вопрос о реорганизации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723A9E">
        <w:rPr>
          <w:rFonts w:ascii="Times New Roman" w:hAnsi="Times New Roman" w:cs="Times New Roman"/>
          <w:sz w:val="25"/>
          <w:szCs w:val="25"/>
        </w:rPr>
        <w:t>бщества, - не позднее чем за 30 дней до даты его проведения.</w:t>
      </w:r>
    </w:p>
    <w:p w:rsidR="00B1457C" w:rsidRPr="00723A9E" w:rsidRDefault="00B1457C" w:rsidP="00B1457C">
      <w:pPr>
        <w:pStyle w:val="a7"/>
        <w:ind w:left="-142" w:firstLine="710"/>
        <w:jc w:val="both"/>
        <w:rPr>
          <w:rFonts w:ascii="Times New Roman" w:hAnsi="Times New Roman" w:cs="Times New Roman"/>
          <w:sz w:val="25"/>
          <w:szCs w:val="25"/>
        </w:rPr>
      </w:pPr>
      <w:r w:rsidRPr="00723A9E">
        <w:rPr>
          <w:rFonts w:ascii="Times New Roman" w:hAnsi="Times New Roman" w:cs="Times New Roman"/>
          <w:sz w:val="25"/>
          <w:szCs w:val="25"/>
        </w:rPr>
        <w:t>В случаях, если предлагаемая повестка дня общего собрания акционеров соде</w:t>
      </w:r>
      <w:r w:rsidR="00C07219">
        <w:rPr>
          <w:rFonts w:ascii="Times New Roman" w:hAnsi="Times New Roman" w:cs="Times New Roman"/>
          <w:sz w:val="25"/>
          <w:szCs w:val="25"/>
        </w:rPr>
        <w:t>ржит вопрос об избрании членов С</w:t>
      </w:r>
      <w:r w:rsidRPr="00723A9E">
        <w:rPr>
          <w:rFonts w:ascii="Times New Roman" w:hAnsi="Times New Roman" w:cs="Times New Roman"/>
          <w:sz w:val="25"/>
          <w:szCs w:val="25"/>
        </w:rPr>
        <w:t xml:space="preserve">овета директоров, вопрос о реорганизации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723A9E">
        <w:rPr>
          <w:rFonts w:ascii="Times New Roman" w:hAnsi="Times New Roman" w:cs="Times New Roman"/>
          <w:sz w:val="25"/>
          <w:szCs w:val="25"/>
        </w:rPr>
        <w:t>бщества в форме слияния, выделения или разделения и вопро</w:t>
      </w:r>
      <w:r w:rsidR="00C07219">
        <w:rPr>
          <w:rFonts w:ascii="Times New Roman" w:hAnsi="Times New Roman" w:cs="Times New Roman"/>
          <w:sz w:val="25"/>
          <w:szCs w:val="25"/>
        </w:rPr>
        <w:t>с об избрании С</w:t>
      </w:r>
      <w:r w:rsidRPr="00723A9E">
        <w:rPr>
          <w:rFonts w:ascii="Times New Roman" w:hAnsi="Times New Roman" w:cs="Times New Roman"/>
          <w:sz w:val="25"/>
          <w:szCs w:val="25"/>
        </w:rPr>
        <w:t xml:space="preserve">овета директоров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723A9E">
        <w:rPr>
          <w:rFonts w:ascii="Times New Roman" w:hAnsi="Times New Roman" w:cs="Times New Roman"/>
          <w:sz w:val="25"/>
          <w:szCs w:val="25"/>
        </w:rPr>
        <w:t>бщества, создаваемого путем реорганизации в форме слияния, выделения или разделения сообщение о проведении общего собрания акционеров должно быть сделано не позднее чем за 50 дней до даты его проведения.</w:t>
      </w:r>
    </w:p>
    <w:p w:rsidR="00B1457C" w:rsidRPr="00B1457C" w:rsidRDefault="00B1457C" w:rsidP="00B1457C">
      <w:pPr>
        <w:jc w:val="both"/>
        <w:rPr>
          <w:rFonts w:ascii="Times New Roman" w:hAnsi="Times New Roman" w:cs="Times New Roman"/>
          <w:sz w:val="24"/>
          <w:szCs w:val="24"/>
        </w:rPr>
      </w:pPr>
      <w:r w:rsidRPr="00B1457C">
        <w:rPr>
          <w:rFonts w:ascii="Times New Roman" w:hAnsi="Times New Roman" w:cs="Times New Roman"/>
          <w:sz w:val="24"/>
          <w:szCs w:val="24"/>
        </w:rPr>
        <w:t xml:space="preserve">В </w:t>
      </w:r>
      <w:r w:rsidRPr="00723A9E">
        <w:rPr>
          <w:rFonts w:ascii="Times New Roman" w:hAnsi="Times New Roman" w:cs="Times New Roman"/>
          <w:sz w:val="25"/>
          <w:szCs w:val="25"/>
        </w:rPr>
        <w:t>указанные сроки сообщение о проведении общего собрания акционеров должно быть размещен</w:t>
      </w:r>
      <w:r w:rsidR="00010073">
        <w:rPr>
          <w:rFonts w:ascii="Times New Roman" w:hAnsi="Times New Roman" w:cs="Times New Roman"/>
          <w:sz w:val="25"/>
          <w:szCs w:val="25"/>
        </w:rPr>
        <w:t>о</w:t>
      </w:r>
      <w:r w:rsidRPr="00723A9E">
        <w:rPr>
          <w:rFonts w:ascii="Times New Roman" w:hAnsi="Times New Roman" w:cs="Times New Roman"/>
          <w:sz w:val="25"/>
          <w:szCs w:val="25"/>
        </w:rPr>
        <w:t xml:space="preserve"> </w:t>
      </w:r>
      <w:r w:rsidR="00260E24" w:rsidRPr="00723A9E">
        <w:rPr>
          <w:rFonts w:ascii="Times New Roman" w:hAnsi="Times New Roman" w:cs="Times New Roman"/>
          <w:sz w:val="25"/>
          <w:szCs w:val="25"/>
        </w:rPr>
        <w:t>на сайте</w:t>
      </w:r>
      <w:r w:rsidR="00C07219">
        <w:rPr>
          <w:rFonts w:ascii="Times New Roman" w:hAnsi="Times New Roman" w:cs="Times New Roman"/>
          <w:sz w:val="25"/>
          <w:szCs w:val="25"/>
        </w:rPr>
        <w:t xml:space="preserve"> О</w:t>
      </w:r>
      <w:r w:rsidRPr="00723A9E">
        <w:rPr>
          <w:rFonts w:ascii="Times New Roman" w:hAnsi="Times New Roman" w:cs="Times New Roman"/>
          <w:sz w:val="25"/>
          <w:szCs w:val="25"/>
        </w:rPr>
        <w:t xml:space="preserve">бщества в информационно-телекоммуникационной сети "Интернет" </w:t>
      </w:r>
      <w:r w:rsidR="00C07219">
        <w:rPr>
          <w:rFonts w:ascii="Times New Roman" w:hAnsi="Times New Roman" w:cs="Times New Roman"/>
          <w:b/>
          <w:sz w:val="25"/>
          <w:szCs w:val="25"/>
        </w:rPr>
        <w:t xml:space="preserve">– </w:t>
      </w:r>
      <w:hyperlink r:id="rId8" w:history="1">
        <w:r w:rsidR="00723A9E" w:rsidRPr="00723A9E">
          <w:rPr>
            <w:rFonts w:ascii="Times New Roman" w:hAnsi="Times New Roman" w:cs="Times New Roman"/>
            <w:b/>
            <w:sz w:val="25"/>
            <w:szCs w:val="25"/>
          </w:rPr>
          <w:t>https://iskozhkzn.ru</w:t>
        </w:r>
      </w:hyperlink>
      <w:r w:rsidRPr="00723A9E">
        <w:rPr>
          <w:rFonts w:ascii="Times New Roman" w:hAnsi="Times New Roman" w:cs="Times New Roman"/>
          <w:b/>
          <w:sz w:val="25"/>
          <w:szCs w:val="25"/>
        </w:rPr>
        <w:t>».</w:t>
      </w:r>
    </w:p>
    <w:p w:rsidR="004E435A" w:rsidRPr="00723A9E" w:rsidRDefault="00260E24" w:rsidP="004E435A">
      <w:pPr>
        <w:pStyle w:val="af1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723A9E">
        <w:rPr>
          <w:rFonts w:ascii="Times New Roman" w:hAnsi="Times New Roman" w:cs="Times New Roman"/>
          <w:sz w:val="25"/>
          <w:szCs w:val="25"/>
        </w:rPr>
        <w:t>Пункт 14.1</w:t>
      </w:r>
      <w:r w:rsidR="004E435A" w:rsidRPr="00723A9E">
        <w:rPr>
          <w:rFonts w:ascii="Times New Roman" w:hAnsi="Times New Roman" w:cs="Times New Roman"/>
          <w:sz w:val="25"/>
          <w:szCs w:val="25"/>
        </w:rPr>
        <w:t>4</w:t>
      </w:r>
      <w:r w:rsidRPr="00723A9E">
        <w:rPr>
          <w:rFonts w:ascii="Times New Roman" w:hAnsi="Times New Roman" w:cs="Times New Roman"/>
          <w:sz w:val="25"/>
          <w:szCs w:val="25"/>
        </w:rPr>
        <w:t xml:space="preserve"> Устава изложить в редакции: «</w:t>
      </w:r>
      <w:r w:rsidR="004E435A" w:rsidRPr="00723A9E">
        <w:rPr>
          <w:rFonts w:ascii="Times New Roman" w:hAnsi="Times New Roman" w:cs="Times New Roman"/>
          <w:sz w:val="25"/>
          <w:szCs w:val="25"/>
        </w:rPr>
        <w:t xml:space="preserve">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="004E435A" w:rsidRPr="00723A9E">
        <w:rPr>
          <w:rFonts w:ascii="Times New Roman" w:hAnsi="Times New Roman" w:cs="Times New Roman"/>
          <w:sz w:val="25"/>
          <w:szCs w:val="25"/>
        </w:rPr>
        <w:t>бщества.</w:t>
      </w:r>
    </w:p>
    <w:p w:rsidR="004E435A" w:rsidRPr="00723A9E" w:rsidRDefault="004E435A" w:rsidP="004E435A">
      <w:pPr>
        <w:pStyle w:val="af1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sub_580102"/>
      <w:r w:rsidRPr="00723A9E">
        <w:rPr>
          <w:rFonts w:ascii="Times New Roman" w:hAnsi="Times New Roman" w:cs="Times New Roman"/>
          <w:sz w:val="25"/>
          <w:szCs w:val="25"/>
        </w:rPr>
        <w:lastRenderedPageBreak/>
        <w:t xml:space="preserve">Принявшими участие в общем собрании акционеров считаются акционеры, зарегистрировавшиеся для участия в нем, </w:t>
      </w:r>
      <w:r w:rsidR="00C07219">
        <w:rPr>
          <w:rFonts w:ascii="Times New Roman" w:hAnsi="Times New Roman" w:cs="Times New Roman"/>
          <w:sz w:val="25"/>
          <w:szCs w:val="25"/>
        </w:rPr>
        <w:t>акционеры</w:t>
      </w:r>
      <w:r w:rsidRPr="00723A9E">
        <w:rPr>
          <w:rFonts w:ascii="Times New Roman" w:hAnsi="Times New Roman" w:cs="Times New Roman"/>
          <w:sz w:val="25"/>
          <w:szCs w:val="25"/>
        </w:rPr>
        <w:t>, бюллетени которых получены не позднее двух дней до даты проведения общего собрания акционеров.</w:t>
      </w:r>
    </w:p>
    <w:p w:rsidR="004E435A" w:rsidRPr="00723A9E" w:rsidRDefault="004E435A" w:rsidP="004E435A">
      <w:pPr>
        <w:pStyle w:val="af1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3" w:name="sub_580103"/>
      <w:bookmarkEnd w:id="2"/>
      <w:r w:rsidRPr="00723A9E">
        <w:rPr>
          <w:rFonts w:ascii="Times New Roman" w:hAnsi="Times New Roman" w:cs="Times New Roman"/>
          <w:sz w:val="25"/>
          <w:szCs w:val="25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4E435A" w:rsidRPr="00723A9E" w:rsidRDefault="004E435A" w:rsidP="004E435A">
      <w:pPr>
        <w:pStyle w:val="af1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4" w:name="sub_8101227"/>
      <w:bookmarkEnd w:id="3"/>
      <w:r w:rsidRPr="00723A9E">
        <w:rPr>
          <w:rFonts w:ascii="Times New Roman" w:hAnsi="Times New Roman" w:cs="Times New Roman"/>
          <w:sz w:val="25"/>
          <w:szCs w:val="25"/>
        </w:rPr>
        <w:t xml:space="preserve">Принявшими участие в общем собрании акционеров считаются также акционеры, которые в соответствии с правилами </w:t>
      </w:r>
      <w:hyperlink r:id="rId9" w:history="1">
        <w:r w:rsidRPr="00723A9E">
          <w:rPr>
            <w:rFonts w:ascii="Times New Roman" w:hAnsi="Times New Roman" w:cs="Times New Roman"/>
            <w:sz w:val="25"/>
            <w:szCs w:val="25"/>
          </w:rPr>
          <w:t>законодательства</w:t>
        </w:r>
      </w:hyperlink>
      <w:r w:rsidRPr="00723A9E">
        <w:rPr>
          <w:rFonts w:ascii="Times New Roman" w:hAnsi="Times New Roman" w:cs="Times New Roman"/>
          <w:sz w:val="25"/>
          <w:szCs w:val="25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голосования.</w:t>
      </w:r>
    </w:p>
    <w:p w:rsidR="004E435A" w:rsidRDefault="004E435A" w:rsidP="009053C3">
      <w:pPr>
        <w:pStyle w:val="af1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t>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дня. При отсутствии кворума для проведения внеочередного общего собрания акционеров может быть проведено повторное общее собрание акционеров с той же пов</w:t>
      </w:r>
      <w:r w:rsidR="00A97B51" w:rsidRPr="009053C3">
        <w:rPr>
          <w:rFonts w:ascii="Times New Roman" w:hAnsi="Times New Roman" w:cs="Times New Roman"/>
          <w:sz w:val="25"/>
          <w:szCs w:val="25"/>
        </w:rPr>
        <w:t>есткой дня».</w:t>
      </w:r>
    </w:p>
    <w:p w:rsidR="009053C3" w:rsidRPr="009053C3" w:rsidRDefault="009053C3" w:rsidP="009053C3">
      <w:pPr>
        <w:pStyle w:val="af1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97B51" w:rsidRPr="009053C3" w:rsidRDefault="00A97B51" w:rsidP="00A97B51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t>Пункт 14.22 Устава общества изложить в редакции: «В случае, если в течение установленного Ф</w:t>
      </w:r>
      <w:r w:rsidR="00C07219">
        <w:rPr>
          <w:rFonts w:ascii="Times New Roman" w:hAnsi="Times New Roman" w:cs="Times New Roman"/>
          <w:sz w:val="25"/>
          <w:szCs w:val="25"/>
        </w:rPr>
        <w:t xml:space="preserve">З «Об акционерных обществах» </w:t>
      </w:r>
      <w:r w:rsidRPr="009053C3">
        <w:rPr>
          <w:rFonts w:ascii="Times New Roman" w:hAnsi="Times New Roman" w:cs="Times New Roman"/>
          <w:sz w:val="25"/>
          <w:szCs w:val="25"/>
        </w:rPr>
        <w:t xml:space="preserve">срока </w:t>
      </w:r>
      <w:r w:rsidR="00C07219">
        <w:rPr>
          <w:rFonts w:ascii="Times New Roman" w:hAnsi="Times New Roman" w:cs="Times New Roman"/>
          <w:sz w:val="25"/>
          <w:szCs w:val="25"/>
        </w:rPr>
        <w:t>С</w:t>
      </w:r>
      <w:r w:rsidRPr="009053C3">
        <w:rPr>
          <w:rFonts w:ascii="Times New Roman" w:hAnsi="Times New Roman" w:cs="Times New Roman"/>
          <w:sz w:val="25"/>
          <w:szCs w:val="25"/>
        </w:rPr>
        <w:t xml:space="preserve">оветом директоров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 xml:space="preserve">бщества не принято решение о созыве внеочередного общего собрания акционеров или принято решение об отказе в его созыве, орган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 xml:space="preserve">бщества или лица, требующие его созыва, вправе обратиться в суд с требованием о понуждении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>бщества провести внеочередное общее собрание акционеров».</w:t>
      </w:r>
    </w:p>
    <w:p w:rsidR="005B24A7" w:rsidRPr="009053C3" w:rsidRDefault="005B24A7" w:rsidP="005B24A7">
      <w:pPr>
        <w:pStyle w:val="a7"/>
        <w:ind w:left="568"/>
        <w:jc w:val="both"/>
        <w:rPr>
          <w:rFonts w:ascii="Times New Roman" w:hAnsi="Times New Roman" w:cs="Times New Roman"/>
          <w:sz w:val="25"/>
          <w:szCs w:val="25"/>
        </w:rPr>
      </w:pPr>
    </w:p>
    <w:p w:rsidR="005B24A7" w:rsidRPr="009053C3" w:rsidRDefault="005B24A7" w:rsidP="005B24A7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t xml:space="preserve"> Подпункт 4 пункта 15.2. Устава изложить в редакции: «установление даты определения (фиксации) лиц, имеющих право на участие в общем собрании акционеров, и другие вопросы, отнесенные к компетенции </w:t>
      </w:r>
      <w:r w:rsidR="00C07219">
        <w:rPr>
          <w:rFonts w:ascii="Times New Roman" w:hAnsi="Times New Roman" w:cs="Times New Roman"/>
          <w:sz w:val="25"/>
          <w:szCs w:val="25"/>
        </w:rPr>
        <w:t>Совета директоров О</w:t>
      </w:r>
      <w:r w:rsidRPr="009053C3">
        <w:rPr>
          <w:rFonts w:ascii="Times New Roman" w:hAnsi="Times New Roman" w:cs="Times New Roman"/>
          <w:sz w:val="25"/>
          <w:szCs w:val="25"/>
        </w:rPr>
        <w:t xml:space="preserve">бщества в соответствии с </w:t>
      </w:r>
      <w:r w:rsidR="00C07219">
        <w:rPr>
          <w:rFonts w:ascii="Times New Roman" w:hAnsi="Times New Roman" w:cs="Times New Roman"/>
          <w:sz w:val="25"/>
          <w:szCs w:val="25"/>
        </w:rPr>
        <w:t>Федеральным законом</w:t>
      </w:r>
      <w:r w:rsidRPr="009053C3">
        <w:rPr>
          <w:rFonts w:ascii="Times New Roman" w:hAnsi="Times New Roman" w:cs="Times New Roman"/>
          <w:sz w:val="25"/>
          <w:szCs w:val="25"/>
        </w:rPr>
        <w:t xml:space="preserve"> «Об акционерных обществах» и связанные с подготовкой и проведением общего собрания акционеров;».</w:t>
      </w:r>
    </w:p>
    <w:p w:rsidR="005B24A7" w:rsidRPr="009053C3" w:rsidRDefault="005B24A7" w:rsidP="00C03F7F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5"/>
          <w:szCs w:val="25"/>
        </w:rPr>
      </w:pPr>
    </w:p>
    <w:p w:rsidR="00C03F7F" w:rsidRPr="009053C3" w:rsidRDefault="00C03F7F" w:rsidP="00C03F7F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t xml:space="preserve">Подпункт 7 пункта 15.2. Устава изложить в редакции: «определение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</w:t>
      </w:r>
      <w:hyperlink w:anchor="sub_34" w:history="1">
        <w:r w:rsidR="00C07219">
          <w:rPr>
            <w:rFonts w:ascii="Times New Roman" w:hAnsi="Times New Roman" w:cs="Times New Roman"/>
            <w:sz w:val="25"/>
            <w:szCs w:val="25"/>
          </w:rPr>
          <w:t>Федеральным</w:t>
        </w:r>
      </w:hyperlink>
      <w:r w:rsidR="00C07219">
        <w:rPr>
          <w:rFonts w:ascii="Times New Roman" w:hAnsi="Times New Roman" w:cs="Times New Roman"/>
          <w:sz w:val="25"/>
          <w:szCs w:val="25"/>
        </w:rPr>
        <w:t xml:space="preserve"> законом</w:t>
      </w:r>
      <w:r w:rsidRPr="009053C3">
        <w:rPr>
          <w:rFonts w:ascii="Times New Roman" w:hAnsi="Times New Roman" w:cs="Times New Roman"/>
          <w:sz w:val="25"/>
          <w:szCs w:val="25"/>
        </w:rPr>
        <w:t xml:space="preserve"> «Об акционерных обществах»;</w:t>
      </w:r>
    </w:p>
    <w:p w:rsidR="00444E70" w:rsidRPr="009053C3" w:rsidRDefault="00444E70" w:rsidP="00444E70">
      <w:pPr>
        <w:pStyle w:val="a7"/>
        <w:rPr>
          <w:rFonts w:ascii="Times New Roman" w:hAnsi="Times New Roman" w:cs="Times New Roman"/>
          <w:sz w:val="25"/>
          <w:szCs w:val="25"/>
        </w:rPr>
      </w:pPr>
    </w:p>
    <w:p w:rsidR="00444E70" w:rsidRPr="009053C3" w:rsidRDefault="00444E70" w:rsidP="00444E70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t xml:space="preserve"> Дополнить пункт 15.2. Устава подпунктом 12.1. в редакции: «формирование комитетов </w:t>
      </w:r>
      <w:r w:rsidR="00C07219">
        <w:rPr>
          <w:rFonts w:ascii="Times New Roman" w:hAnsi="Times New Roman" w:cs="Times New Roman"/>
          <w:sz w:val="25"/>
          <w:szCs w:val="25"/>
        </w:rPr>
        <w:t>С</w:t>
      </w:r>
      <w:r w:rsidRPr="009053C3">
        <w:rPr>
          <w:rFonts w:ascii="Times New Roman" w:hAnsi="Times New Roman" w:cs="Times New Roman"/>
          <w:sz w:val="25"/>
          <w:szCs w:val="25"/>
        </w:rPr>
        <w:t xml:space="preserve">овета директоров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>бщества, утверждение внутренних документов, которыми определяются их компетенция и порядок деятельности, определение их количественного состава, назначение председателя и членов комитета и прекращение их полномочий».</w:t>
      </w:r>
    </w:p>
    <w:p w:rsidR="00444E70" w:rsidRPr="00444E70" w:rsidRDefault="00444E70" w:rsidP="00444E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4E70" w:rsidRPr="009053C3" w:rsidRDefault="00444E70" w:rsidP="00444E7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t>Дополнить пункт 15.2. Устава подпунктом 12.2. в редакции</w:t>
      </w:r>
      <w:r w:rsidR="009053C3">
        <w:rPr>
          <w:rFonts w:ascii="Times New Roman" w:hAnsi="Times New Roman" w:cs="Times New Roman"/>
          <w:sz w:val="25"/>
          <w:szCs w:val="25"/>
        </w:rPr>
        <w:t>: «</w:t>
      </w:r>
      <w:r w:rsidRPr="009053C3">
        <w:rPr>
          <w:rFonts w:ascii="Times New Roman" w:hAnsi="Times New Roman" w:cs="Times New Roman"/>
          <w:sz w:val="25"/>
          <w:szCs w:val="25"/>
        </w:rPr>
        <w:t xml:space="preserve">определение принципов и подходов к организации 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>бществе управления рисками, внутреннего контроля и внутреннего аудита»;</w:t>
      </w:r>
    </w:p>
    <w:p w:rsidR="00444E70" w:rsidRPr="009053C3" w:rsidRDefault="00444E70" w:rsidP="00444E70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t>Подпункт 16 пункта 15.2. Устава изложить в редакции: «согласие на совершение или последующее одобрение сделок в случаях, предусмотренных Федеральным законом «Об акционерных обществах».</w:t>
      </w:r>
    </w:p>
    <w:p w:rsidR="00444E70" w:rsidRPr="009053C3" w:rsidRDefault="00444E70" w:rsidP="00444E70">
      <w:pPr>
        <w:pStyle w:val="a7"/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</w:p>
    <w:p w:rsidR="00B16B43" w:rsidRPr="009053C3" w:rsidRDefault="00444E70" w:rsidP="00B16B43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lastRenderedPageBreak/>
        <w:t xml:space="preserve">Подпункт 17 пункта 15.2. Устава изложить в редакции: «согласие на совершение или последующее одобрение сделок, предусмотренных </w:t>
      </w:r>
      <w:hyperlink w:anchor="sub_1100" w:history="1">
        <w:r w:rsidRPr="009053C3">
          <w:rPr>
            <w:rFonts w:ascii="Times New Roman" w:hAnsi="Times New Roman" w:cs="Times New Roman"/>
            <w:sz w:val="25"/>
            <w:szCs w:val="25"/>
          </w:rPr>
          <w:t>главой XI</w:t>
        </w:r>
      </w:hyperlink>
      <w:r w:rsidRPr="009053C3">
        <w:rPr>
          <w:rFonts w:ascii="Times New Roman" w:hAnsi="Times New Roman" w:cs="Times New Roman"/>
          <w:sz w:val="25"/>
          <w:szCs w:val="25"/>
        </w:rPr>
        <w:t xml:space="preserve"> Федерального закона «Об акционерных обществах».</w:t>
      </w:r>
    </w:p>
    <w:p w:rsidR="00B16B43" w:rsidRPr="00B16B43" w:rsidRDefault="00B16B43" w:rsidP="00B16B4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6B43" w:rsidRPr="009053C3" w:rsidRDefault="00B16B43" w:rsidP="00B16B43">
      <w:pPr>
        <w:pStyle w:val="a7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  <w:sz w:val="25"/>
          <w:szCs w:val="25"/>
        </w:rPr>
      </w:pPr>
      <w:r w:rsidRPr="009053C3">
        <w:rPr>
          <w:rFonts w:ascii="Times New Roman" w:hAnsi="Times New Roman" w:cs="Times New Roman"/>
          <w:sz w:val="25"/>
          <w:szCs w:val="25"/>
        </w:rPr>
        <w:t xml:space="preserve">Пункт 17.7. Устава </w:t>
      </w:r>
      <w:r w:rsidR="00766355" w:rsidRPr="009053C3">
        <w:rPr>
          <w:rFonts w:ascii="Times New Roman" w:hAnsi="Times New Roman" w:cs="Times New Roman"/>
          <w:sz w:val="25"/>
          <w:szCs w:val="25"/>
        </w:rPr>
        <w:t>изложить</w:t>
      </w:r>
      <w:r w:rsidRPr="009053C3">
        <w:rPr>
          <w:rFonts w:ascii="Times New Roman" w:hAnsi="Times New Roman" w:cs="Times New Roman"/>
          <w:sz w:val="25"/>
          <w:szCs w:val="25"/>
        </w:rPr>
        <w:t xml:space="preserve"> в редакции: «Акционеры - владельцы голосующих акций вправе требовать выкупа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>бществом всех или части принадлежащих им акций в случаях:</w:t>
      </w:r>
    </w:p>
    <w:p w:rsidR="00B16B43" w:rsidRPr="009053C3" w:rsidRDefault="00B16B43" w:rsidP="00B16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5" w:name="sub_750102"/>
      <w:r w:rsidRPr="009053C3">
        <w:rPr>
          <w:rFonts w:ascii="Times New Roman" w:hAnsi="Times New Roman" w:cs="Times New Roman"/>
          <w:sz w:val="25"/>
          <w:szCs w:val="25"/>
        </w:rPr>
        <w:t xml:space="preserve">принятия общим собранием акционеров решения о реорганизации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 xml:space="preserve">бщества либо о согласии на совершение или о последующем одобрении крупной сделки, предметом которой является имущество, стоимость которого составляет более 50 процентов балансовой стоимости активов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>бщества, определенной по данным его бухгалтерской (финансовой) отчетности на последнюю отчетную дату (в том числе одновременно являющейся сделкой, в совершении которой имеется заинтересованность), если они голосовали против пр</w:t>
      </w:r>
      <w:r w:rsidR="00C07219">
        <w:rPr>
          <w:rFonts w:ascii="Times New Roman" w:hAnsi="Times New Roman" w:cs="Times New Roman"/>
          <w:sz w:val="25"/>
          <w:szCs w:val="25"/>
        </w:rPr>
        <w:t>инятия решения о реорганизации О</w:t>
      </w:r>
      <w:r w:rsidRPr="009053C3">
        <w:rPr>
          <w:rFonts w:ascii="Times New Roman" w:hAnsi="Times New Roman" w:cs="Times New Roman"/>
          <w:sz w:val="25"/>
          <w:szCs w:val="25"/>
        </w:rPr>
        <w:t>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вопросам;</w:t>
      </w:r>
    </w:p>
    <w:p w:rsidR="00B16B43" w:rsidRPr="009053C3" w:rsidRDefault="00B16B43" w:rsidP="00B16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6" w:name="sub_750103"/>
      <w:bookmarkEnd w:id="5"/>
      <w:r w:rsidRPr="009053C3">
        <w:rPr>
          <w:rFonts w:ascii="Times New Roman" w:hAnsi="Times New Roman" w:cs="Times New Roman"/>
          <w:sz w:val="25"/>
          <w:szCs w:val="25"/>
        </w:rPr>
        <w:t xml:space="preserve">внесения изменений и дополнений в </w:t>
      </w:r>
      <w:r w:rsidR="00C07219">
        <w:rPr>
          <w:rFonts w:ascii="Times New Roman" w:hAnsi="Times New Roman" w:cs="Times New Roman"/>
          <w:sz w:val="25"/>
          <w:szCs w:val="25"/>
        </w:rPr>
        <w:t>у</w:t>
      </w:r>
      <w:r w:rsidRPr="009053C3">
        <w:rPr>
          <w:rFonts w:ascii="Times New Roman" w:hAnsi="Times New Roman" w:cs="Times New Roman"/>
          <w:sz w:val="25"/>
          <w:szCs w:val="25"/>
        </w:rPr>
        <w:t xml:space="preserve">став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 xml:space="preserve">бщества (принятия общим собранием акционеров решения, являющегося основанием для внесения изменений и дополнений в устав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 xml:space="preserve">бщества) или утверждения устава </w:t>
      </w:r>
      <w:r w:rsidR="00C07219">
        <w:rPr>
          <w:rFonts w:ascii="Times New Roman" w:hAnsi="Times New Roman" w:cs="Times New Roman"/>
          <w:sz w:val="25"/>
          <w:szCs w:val="25"/>
        </w:rPr>
        <w:t>О</w:t>
      </w:r>
      <w:r w:rsidRPr="009053C3">
        <w:rPr>
          <w:rFonts w:ascii="Times New Roman" w:hAnsi="Times New Roman" w:cs="Times New Roman"/>
          <w:sz w:val="25"/>
          <w:szCs w:val="25"/>
        </w:rPr>
        <w:t>бщества в новой редакции, ограничивающих их права, если они голосовали против принятия соответствующего решения или не принимали участия в голосовании;</w:t>
      </w:r>
    </w:p>
    <w:p w:rsidR="00B16B43" w:rsidRDefault="00B16B43" w:rsidP="00B16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7" w:name="sub_750104"/>
      <w:bookmarkEnd w:id="6"/>
      <w:r w:rsidRPr="009053C3">
        <w:rPr>
          <w:rFonts w:ascii="Times New Roman" w:hAnsi="Times New Roman" w:cs="Times New Roman"/>
          <w:sz w:val="25"/>
          <w:szCs w:val="25"/>
        </w:rPr>
        <w:t xml:space="preserve">принятия общим собранием акционеров решения по вопросам, предусмотренным  </w:t>
      </w:r>
      <w:hyperlink w:anchor="sub_4810192" w:history="1">
        <w:r w:rsidRPr="009053C3">
          <w:rPr>
            <w:rFonts w:ascii="Times New Roman" w:hAnsi="Times New Roman" w:cs="Times New Roman"/>
            <w:sz w:val="25"/>
            <w:szCs w:val="25"/>
          </w:rPr>
          <w:t>подпунктом 19.2 пункта 1 статьи 48</w:t>
        </w:r>
      </w:hyperlink>
      <w:r w:rsidRPr="009053C3">
        <w:rPr>
          <w:rFonts w:ascii="Times New Roman" w:hAnsi="Times New Roman" w:cs="Times New Roman"/>
          <w:sz w:val="25"/>
          <w:szCs w:val="25"/>
        </w:rPr>
        <w:t xml:space="preserve"> Федерального закона</w:t>
      </w:r>
      <w:r w:rsidR="00DF5DA2">
        <w:rPr>
          <w:rFonts w:ascii="Times New Roman" w:hAnsi="Times New Roman" w:cs="Times New Roman"/>
          <w:sz w:val="25"/>
          <w:szCs w:val="25"/>
        </w:rPr>
        <w:t xml:space="preserve"> «Об акционерных обществах»</w:t>
      </w:r>
      <w:r w:rsidRPr="009053C3">
        <w:rPr>
          <w:rFonts w:ascii="Times New Roman" w:hAnsi="Times New Roman" w:cs="Times New Roman"/>
          <w:sz w:val="25"/>
          <w:szCs w:val="25"/>
        </w:rPr>
        <w:t>, если они голосовали против принятия соответствующего решения или не принимали участия в голосовании».</w:t>
      </w:r>
    </w:p>
    <w:p w:rsidR="002F7137" w:rsidRDefault="002F7137" w:rsidP="00B16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2F7137" w:rsidRPr="002F7137" w:rsidRDefault="002F7137" w:rsidP="002F71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8" w:name="_GoBack"/>
      <w:bookmarkEnd w:id="7"/>
      <w:bookmarkEnd w:id="8"/>
    </w:p>
    <w:p w:rsidR="00B16B43" w:rsidRPr="009053C3" w:rsidRDefault="00B16B43" w:rsidP="00B16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444E70" w:rsidRPr="00766355" w:rsidRDefault="00444E70" w:rsidP="00766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5A" w:rsidRDefault="004E435A" w:rsidP="004E435A"/>
    <w:p w:rsidR="004E435A" w:rsidRPr="004E435A" w:rsidRDefault="004E435A" w:rsidP="004E435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6A4349" w:rsidRPr="00766355" w:rsidRDefault="006A4349" w:rsidP="0076635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A4349" w:rsidRPr="006A4349" w:rsidRDefault="006A4349" w:rsidP="006A434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163CB" w:rsidRPr="000163CB" w:rsidRDefault="000163CB" w:rsidP="000163CB">
      <w:pPr>
        <w:pStyle w:val="a7"/>
        <w:ind w:left="928"/>
        <w:rPr>
          <w:rFonts w:ascii="Times New Roman" w:hAnsi="Times New Roman" w:cs="Times New Roman"/>
          <w:sz w:val="25"/>
          <w:szCs w:val="25"/>
        </w:rPr>
      </w:pPr>
    </w:p>
    <w:p w:rsidR="000163CB" w:rsidRPr="006D14FC" w:rsidRDefault="000163CB" w:rsidP="000163CB">
      <w:pPr>
        <w:pStyle w:val="af1"/>
        <w:ind w:left="928"/>
        <w:jc w:val="both"/>
        <w:rPr>
          <w:rFonts w:ascii="Times New Roman" w:hAnsi="Times New Roman" w:cs="Times New Roman"/>
          <w:sz w:val="25"/>
          <w:szCs w:val="25"/>
        </w:rPr>
      </w:pPr>
    </w:p>
    <w:p w:rsidR="006D14FC" w:rsidRPr="006D14FC" w:rsidRDefault="006D14FC" w:rsidP="006D14FC">
      <w:pPr>
        <w:pStyle w:val="a7"/>
        <w:ind w:left="928"/>
        <w:rPr>
          <w:rFonts w:ascii="Times New Roman" w:hAnsi="Times New Roman" w:cs="Times New Roman"/>
          <w:sz w:val="25"/>
          <w:szCs w:val="25"/>
        </w:rPr>
      </w:pPr>
    </w:p>
    <w:p w:rsidR="007D677B" w:rsidRPr="006D14FC" w:rsidRDefault="006D14FC" w:rsidP="006D14FC">
      <w:pPr>
        <w:pStyle w:val="a7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5"/>
          <w:szCs w:val="25"/>
        </w:rPr>
      </w:pPr>
      <w:r w:rsidRPr="006D14F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677B" w:rsidRPr="007D677B" w:rsidRDefault="007D677B" w:rsidP="007D677B">
      <w:pPr>
        <w:pStyle w:val="a7"/>
        <w:tabs>
          <w:tab w:val="left" w:pos="568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3F2BA7" w:rsidRPr="003F2BA7" w:rsidRDefault="003F2BA7" w:rsidP="003F2BA7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E42B1" w:rsidRPr="003F2BA7" w:rsidRDefault="00BE42B1" w:rsidP="0087786F">
      <w:pPr>
        <w:ind w:left="720"/>
        <w:rPr>
          <w:rFonts w:ascii="Times New Roman" w:hAnsi="Times New Roman" w:cs="Times New Roman"/>
          <w:sz w:val="25"/>
          <w:szCs w:val="25"/>
        </w:rPr>
      </w:pPr>
    </w:p>
    <w:sectPr w:rsidR="00BE42B1" w:rsidRPr="003F2BA7" w:rsidSect="00B14313">
      <w:footerReference w:type="default" r:id="rId10"/>
      <w:pgSz w:w="11906" w:h="16838"/>
      <w:pgMar w:top="851" w:right="850" w:bottom="993" w:left="1276" w:header="708" w:footer="4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36" w:rsidRDefault="002F1336" w:rsidP="00291DD8">
      <w:pPr>
        <w:spacing w:after="0" w:line="240" w:lineRule="auto"/>
      </w:pPr>
      <w:r>
        <w:separator/>
      </w:r>
    </w:p>
  </w:endnote>
  <w:endnote w:type="continuationSeparator" w:id="0">
    <w:p w:rsidR="002F1336" w:rsidRDefault="002F1336" w:rsidP="0029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200512"/>
      <w:docPartObj>
        <w:docPartGallery w:val="Page Numbers (Bottom of Page)"/>
        <w:docPartUnique/>
      </w:docPartObj>
    </w:sdtPr>
    <w:sdtEndPr/>
    <w:sdtContent>
      <w:p w:rsidR="00336A31" w:rsidRDefault="00336A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51">
          <w:rPr>
            <w:noProof/>
          </w:rPr>
          <w:t>5</w:t>
        </w:r>
        <w:r>
          <w:fldChar w:fldCharType="end"/>
        </w:r>
      </w:p>
    </w:sdtContent>
  </w:sdt>
  <w:p w:rsidR="00336A31" w:rsidRPr="00291DD8" w:rsidRDefault="00336A31" w:rsidP="00291DD8">
    <w:pPr>
      <w:pStyle w:val="a5"/>
      <w:ind w:left="-709"/>
      <w:rPr>
        <w:rFonts w:ascii="Times New Roman" w:hAnsi="Times New Roman" w:cs="Times New Roman"/>
        <w:i/>
      </w:rPr>
    </w:pPr>
    <w:r w:rsidRPr="00291DD8">
      <w:rPr>
        <w:rFonts w:ascii="Times New Roman" w:hAnsi="Times New Roman" w:cs="Times New Roman"/>
        <w:i/>
      </w:rPr>
      <w:t>Устав АО «Казанский завод искусственных кож»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36" w:rsidRDefault="002F1336" w:rsidP="00291DD8">
      <w:pPr>
        <w:spacing w:after="0" w:line="240" w:lineRule="auto"/>
      </w:pPr>
      <w:r>
        <w:separator/>
      </w:r>
    </w:p>
  </w:footnote>
  <w:footnote w:type="continuationSeparator" w:id="0">
    <w:p w:rsidR="002F1336" w:rsidRDefault="002F1336" w:rsidP="0029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A9E"/>
    <w:multiLevelType w:val="multilevel"/>
    <w:tmpl w:val="E952AC50"/>
    <w:lvl w:ilvl="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5FC5646"/>
    <w:multiLevelType w:val="multilevel"/>
    <w:tmpl w:val="708AC5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5826D6"/>
    <w:multiLevelType w:val="hybridMultilevel"/>
    <w:tmpl w:val="5232A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E39E3"/>
    <w:multiLevelType w:val="hybridMultilevel"/>
    <w:tmpl w:val="DFBE0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CE5384"/>
    <w:multiLevelType w:val="multilevel"/>
    <w:tmpl w:val="824E6C2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97239FB"/>
    <w:multiLevelType w:val="hybridMultilevel"/>
    <w:tmpl w:val="1BE6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7B1"/>
    <w:multiLevelType w:val="hybridMultilevel"/>
    <w:tmpl w:val="4C2E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0267"/>
    <w:multiLevelType w:val="multilevel"/>
    <w:tmpl w:val="B24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4253433"/>
    <w:multiLevelType w:val="multilevel"/>
    <w:tmpl w:val="E952AC50"/>
    <w:lvl w:ilvl="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3FE3407"/>
    <w:multiLevelType w:val="hybridMultilevel"/>
    <w:tmpl w:val="41EA1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DF07A5"/>
    <w:multiLevelType w:val="multilevel"/>
    <w:tmpl w:val="6D469E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59A14C7E"/>
    <w:multiLevelType w:val="hybridMultilevel"/>
    <w:tmpl w:val="9DB22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F21270"/>
    <w:multiLevelType w:val="multilevel"/>
    <w:tmpl w:val="ED34634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67AA3F16"/>
    <w:multiLevelType w:val="hybridMultilevel"/>
    <w:tmpl w:val="D93A43CE"/>
    <w:lvl w:ilvl="0" w:tplc="2B407E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D26C0E"/>
    <w:multiLevelType w:val="hybridMultilevel"/>
    <w:tmpl w:val="2A3CB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D2437F"/>
    <w:multiLevelType w:val="hybridMultilevel"/>
    <w:tmpl w:val="40405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2C03AF"/>
    <w:multiLevelType w:val="hybridMultilevel"/>
    <w:tmpl w:val="16389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D8"/>
    <w:rsid w:val="00000B0B"/>
    <w:rsid w:val="00010073"/>
    <w:rsid w:val="000163CB"/>
    <w:rsid w:val="0002734B"/>
    <w:rsid w:val="0005531C"/>
    <w:rsid w:val="000A3763"/>
    <w:rsid w:val="000B2C1B"/>
    <w:rsid w:val="00140B93"/>
    <w:rsid w:val="00147F43"/>
    <w:rsid w:val="00165980"/>
    <w:rsid w:val="00221182"/>
    <w:rsid w:val="00260E24"/>
    <w:rsid w:val="00291DD8"/>
    <w:rsid w:val="002B0D08"/>
    <w:rsid w:val="002C7C7D"/>
    <w:rsid w:val="002E1F40"/>
    <w:rsid w:val="002F1336"/>
    <w:rsid w:val="002F7137"/>
    <w:rsid w:val="00336A31"/>
    <w:rsid w:val="00370169"/>
    <w:rsid w:val="00384912"/>
    <w:rsid w:val="00392F5D"/>
    <w:rsid w:val="003E2BF7"/>
    <w:rsid w:val="003F22AF"/>
    <w:rsid w:val="003F2BA7"/>
    <w:rsid w:val="004011EB"/>
    <w:rsid w:val="00444E70"/>
    <w:rsid w:val="004508CE"/>
    <w:rsid w:val="00490A9C"/>
    <w:rsid w:val="004A0DEE"/>
    <w:rsid w:val="004D0F2D"/>
    <w:rsid w:val="004E1652"/>
    <w:rsid w:val="004E435A"/>
    <w:rsid w:val="005415C5"/>
    <w:rsid w:val="00562B8D"/>
    <w:rsid w:val="00595D78"/>
    <w:rsid w:val="005A5654"/>
    <w:rsid w:val="005B24A7"/>
    <w:rsid w:val="005B7A88"/>
    <w:rsid w:val="005F445E"/>
    <w:rsid w:val="005F5D4F"/>
    <w:rsid w:val="00636704"/>
    <w:rsid w:val="00655A42"/>
    <w:rsid w:val="006A4349"/>
    <w:rsid w:val="006D14FC"/>
    <w:rsid w:val="00704125"/>
    <w:rsid w:val="0071175B"/>
    <w:rsid w:val="00723A9E"/>
    <w:rsid w:val="00766355"/>
    <w:rsid w:val="00797210"/>
    <w:rsid w:val="007D677B"/>
    <w:rsid w:val="007E736A"/>
    <w:rsid w:val="007F15E6"/>
    <w:rsid w:val="0082175B"/>
    <w:rsid w:val="008558FE"/>
    <w:rsid w:val="00862F51"/>
    <w:rsid w:val="0087786F"/>
    <w:rsid w:val="00890197"/>
    <w:rsid w:val="009000FC"/>
    <w:rsid w:val="009053C3"/>
    <w:rsid w:val="0094365C"/>
    <w:rsid w:val="00946E54"/>
    <w:rsid w:val="009B1DF0"/>
    <w:rsid w:val="009C43F5"/>
    <w:rsid w:val="009E6752"/>
    <w:rsid w:val="00A13A93"/>
    <w:rsid w:val="00A26908"/>
    <w:rsid w:val="00A4333C"/>
    <w:rsid w:val="00A8242F"/>
    <w:rsid w:val="00A85049"/>
    <w:rsid w:val="00A97B51"/>
    <w:rsid w:val="00B14313"/>
    <w:rsid w:val="00B1457C"/>
    <w:rsid w:val="00B16B43"/>
    <w:rsid w:val="00B34345"/>
    <w:rsid w:val="00B41656"/>
    <w:rsid w:val="00B46780"/>
    <w:rsid w:val="00B736FC"/>
    <w:rsid w:val="00BA392E"/>
    <w:rsid w:val="00BE42B1"/>
    <w:rsid w:val="00C03F7F"/>
    <w:rsid w:val="00C07219"/>
    <w:rsid w:val="00C34EF3"/>
    <w:rsid w:val="00CE5D10"/>
    <w:rsid w:val="00D478C7"/>
    <w:rsid w:val="00D53EE9"/>
    <w:rsid w:val="00D735D4"/>
    <w:rsid w:val="00D849A5"/>
    <w:rsid w:val="00DA2923"/>
    <w:rsid w:val="00DF41E9"/>
    <w:rsid w:val="00DF5DA2"/>
    <w:rsid w:val="00E323B2"/>
    <w:rsid w:val="00E55523"/>
    <w:rsid w:val="00EF0870"/>
    <w:rsid w:val="00EF186C"/>
    <w:rsid w:val="00EF2577"/>
    <w:rsid w:val="00F3270B"/>
    <w:rsid w:val="00F4607F"/>
    <w:rsid w:val="00FB2EF5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F6EF3"/>
  <w15:chartTrackingRefBased/>
  <w15:docId w15:val="{92724D3C-DD4F-45E5-BB73-87635E0B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DD8"/>
  </w:style>
  <w:style w:type="paragraph" w:styleId="a5">
    <w:name w:val="footer"/>
    <w:basedOn w:val="a"/>
    <w:link w:val="a6"/>
    <w:uiPriority w:val="99"/>
    <w:unhideWhenUsed/>
    <w:rsid w:val="0029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DD8"/>
  </w:style>
  <w:style w:type="paragraph" w:styleId="a7">
    <w:name w:val="List Paragraph"/>
    <w:basedOn w:val="a"/>
    <w:uiPriority w:val="34"/>
    <w:qFormat/>
    <w:rsid w:val="00291DD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4011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3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umerated">
    <w:name w:val="enumerated"/>
    <w:basedOn w:val="a0"/>
    <w:rsid w:val="003F2BA7"/>
  </w:style>
  <w:style w:type="paragraph" w:customStyle="1" w:styleId="details">
    <w:name w:val="details"/>
    <w:basedOn w:val="a"/>
    <w:rsid w:val="003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F2BA7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F2BA7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B4165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41656"/>
    <w:rPr>
      <w:i/>
      <w:iCs/>
    </w:rPr>
  </w:style>
  <w:style w:type="character" w:customStyle="1" w:styleId="ae">
    <w:name w:val="Цветовое выделение"/>
    <w:uiPriority w:val="99"/>
    <w:rsid w:val="004A0DEE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4A0D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53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watermarkcontainer">
    <w:name w:val="watermark_container"/>
    <w:basedOn w:val="a0"/>
    <w:rsid w:val="000A3763"/>
  </w:style>
  <w:style w:type="character" w:customStyle="1" w:styleId="watermark">
    <w:name w:val="watermark"/>
    <w:basedOn w:val="a0"/>
    <w:rsid w:val="000A3763"/>
  </w:style>
  <w:style w:type="paragraph" w:styleId="af1">
    <w:name w:val="No Spacing"/>
    <w:uiPriority w:val="1"/>
    <w:qFormat/>
    <w:rsid w:val="00392F5D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2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1255">
          <w:marLeft w:val="-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018">
          <w:marLeft w:val="-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090">
          <w:marLeft w:val="-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ozhkz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06464.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AF6E-6F67-44CE-B707-1359E873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Маланко</dc:creator>
  <cp:keywords/>
  <dc:description/>
  <cp:lastModifiedBy>Ольга Маланко</cp:lastModifiedBy>
  <cp:revision>36</cp:revision>
  <cp:lastPrinted>2019-06-06T07:08:00Z</cp:lastPrinted>
  <dcterms:created xsi:type="dcterms:W3CDTF">2019-04-20T12:33:00Z</dcterms:created>
  <dcterms:modified xsi:type="dcterms:W3CDTF">2019-06-06T07:54:00Z</dcterms:modified>
</cp:coreProperties>
</file>